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B5307" w14:textId="77777777" w:rsidR="009537F9" w:rsidRDefault="009537F9" w:rsidP="009537F9">
      <w:pPr>
        <w:pStyle w:val="2"/>
        <w:spacing w:before="0"/>
        <w:ind w:firstLine="567"/>
      </w:pPr>
      <w:r w:rsidRPr="00484D64">
        <w:t xml:space="preserve">Краткая </w:t>
      </w:r>
      <w:r>
        <w:t>нетехническое резюме</w:t>
      </w:r>
    </w:p>
    <w:p w14:paraId="62F0253A" w14:textId="083D22E4" w:rsidR="009537F9" w:rsidRPr="00484D64" w:rsidRDefault="009537F9" w:rsidP="009537F9">
      <w:pPr>
        <w:pStyle w:val="2"/>
        <w:spacing w:before="0"/>
        <w:ind w:firstLine="567"/>
      </w:pPr>
    </w:p>
    <w:p w14:paraId="31D1140A" w14:textId="77777777" w:rsidR="009537F9" w:rsidRDefault="009537F9" w:rsidP="009537F9">
      <w:pPr>
        <w:pStyle w:val="a3"/>
        <w:ind w:firstLine="567"/>
        <w:jc w:val="both"/>
        <w:rPr>
          <w:rFonts w:ascii="Times New Roman" w:hAnsi="Times New Roman"/>
          <w:sz w:val="24"/>
          <w:szCs w:val="24"/>
        </w:rPr>
      </w:pPr>
      <w:r>
        <w:rPr>
          <w:rFonts w:ascii="Times New Roman" w:hAnsi="Times New Roman"/>
          <w:i/>
          <w:sz w:val="24"/>
          <w:szCs w:val="24"/>
        </w:rPr>
        <w:t xml:space="preserve">Наименование предприятия: </w:t>
      </w:r>
      <w:r>
        <w:rPr>
          <w:rFonts w:ascii="Times New Roman" w:hAnsi="Times New Roman"/>
          <w:sz w:val="24"/>
          <w:szCs w:val="24"/>
        </w:rPr>
        <w:t>ТОО «Восход-Oriel».</w:t>
      </w:r>
    </w:p>
    <w:p w14:paraId="3CFA81AD" w14:textId="77777777" w:rsidR="009537F9" w:rsidRDefault="009537F9" w:rsidP="009537F9">
      <w:pPr>
        <w:pStyle w:val="a3"/>
        <w:ind w:firstLine="567"/>
        <w:jc w:val="both"/>
        <w:rPr>
          <w:rFonts w:ascii="Times New Roman" w:hAnsi="Times New Roman"/>
          <w:sz w:val="24"/>
          <w:szCs w:val="24"/>
        </w:rPr>
      </w:pPr>
      <w:r>
        <w:rPr>
          <w:rFonts w:ascii="Times New Roman" w:hAnsi="Times New Roman"/>
          <w:i/>
          <w:sz w:val="24"/>
          <w:szCs w:val="24"/>
        </w:rPr>
        <w:t>Юридический адрес:</w:t>
      </w:r>
      <w:r>
        <w:rPr>
          <w:rFonts w:ascii="Times New Roman" w:hAnsi="Times New Roman"/>
          <w:sz w:val="24"/>
          <w:szCs w:val="24"/>
        </w:rPr>
        <w:t xml:space="preserve"> Республика Казахстан, Актюбинская область, Хромтауский р-н, с/о Дон, с.Онгар, ул. Булак, 16.</w:t>
      </w:r>
    </w:p>
    <w:p w14:paraId="714D8C9B" w14:textId="77777777" w:rsidR="009537F9" w:rsidRDefault="009537F9" w:rsidP="009537F9">
      <w:pPr>
        <w:pStyle w:val="a3"/>
        <w:ind w:firstLine="567"/>
        <w:jc w:val="both"/>
        <w:rPr>
          <w:rFonts w:ascii="Times New Roman" w:hAnsi="Times New Roman"/>
          <w:sz w:val="24"/>
          <w:szCs w:val="24"/>
        </w:rPr>
      </w:pPr>
      <w:r>
        <w:rPr>
          <w:rFonts w:ascii="Times New Roman" w:hAnsi="Times New Roman"/>
          <w:sz w:val="24"/>
          <w:szCs w:val="24"/>
        </w:rPr>
        <w:t>БИН: 041140004055</w:t>
      </w:r>
    </w:p>
    <w:p w14:paraId="47181071" w14:textId="77777777" w:rsidR="009537F9" w:rsidRDefault="009537F9" w:rsidP="009537F9">
      <w:pPr>
        <w:pStyle w:val="a3"/>
        <w:ind w:firstLine="567"/>
        <w:jc w:val="both"/>
        <w:rPr>
          <w:rFonts w:ascii="Times New Roman" w:hAnsi="Times New Roman"/>
          <w:sz w:val="24"/>
          <w:szCs w:val="24"/>
        </w:rPr>
      </w:pPr>
      <w:r>
        <w:rPr>
          <w:rFonts w:ascii="Times New Roman" w:hAnsi="Times New Roman"/>
          <w:i/>
          <w:sz w:val="24"/>
          <w:szCs w:val="24"/>
        </w:rPr>
        <w:t xml:space="preserve">Наименование объекта: </w:t>
      </w:r>
      <w:r>
        <w:rPr>
          <w:rFonts w:ascii="Times New Roman" w:hAnsi="Times New Roman"/>
          <w:sz w:val="24"/>
          <w:szCs w:val="24"/>
        </w:rPr>
        <w:t>месторождение Восход</w:t>
      </w:r>
    </w:p>
    <w:p w14:paraId="013B9BE4" w14:textId="77777777" w:rsidR="009537F9" w:rsidRDefault="009537F9" w:rsidP="009537F9">
      <w:pPr>
        <w:pStyle w:val="a3"/>
        <w:ind w:firstLine="567"/>
        <w:jc w:val="both"/>
        <w:rPr>
          <w:rFonts w:ascii="Times New Roman" w:hAnsi="Times New Roman"/>
          <w:spacing w:val="-3"/>
          <w:sz w:val="24"/>
          <w:szCs w:val="24"/>
          <w:lang w:eastAsia="ru-RU"/>
        </w:rPr>
      </w:pPr>
      <w:r>
        <w:rPr>
          <w:rFonts w:ascii="Times New Roman" w:hAnsi="Times New Roman"/>
          <w:i/>
          <w:sz w:val="24"/>
          <w:szCs w:val="24"/>
        </w:rPr>
        <w:t>Вид деятельности:</w:t>
      </w:r>
      <w:r>
        <w:rPr>
          <w:rFonts w:ascii="Times New Roman" w:hAnsi="Times New Roman"/>
          <w:sz w:val="24"/>
          <w:szCs w:val="24"/>
        </w:rPr>
        <w:t xml:space="preserve"> </w:t>
      </w:r>
      <w:r>
        <w:rPr>
          <w:rFonts w:ascii="Times New Roman" w:hAnsi="Times New Roman"/>
          <w:spacing w:val="-3"/>
          <w:sz w:val="24"/>
          <w:szCs w:val="24"/>
          <w:lang w:eastAsia="ru-RU"/>
        </w:rPr>
        <w:t xml:space="preserve">промышленная разработка месторождений. </w:t>
      </w:r>
    </w:p>
    <w:p w14:paraId="66D82F53" w14:textId="77777777" w:rsidR="009537F9" w:rsidRDefault="009537F9" w:rsidP="009537F9">
      <w:pPr>
        <w:shd w:val="clear" w:color="auto" w:fill="FFFFFF"/>
        <w:suppressAutoHyphens/>
        <w:autoSpaceDE w:val="0"/>
        <w:autoSpaceDN w:val="0"/>
        <w:adjustRightInd w:val="0"/>
        <w:ind w:firstLine="600"/>
        <w:jc w:val="both"/>
        <w:rPr>
          <w:spacing w:val="-3"/>
        </w:rPr>
      </w:pPr>
      <w:r>
        <w:rPr>
          <w:spacing w:val="-3"/>
        </w:rPr>
        <w:t xml:space="preserve">ТОО «Восход-Oriel» проводит работы по освоению месторождения хромовых руд «Восход» в соответствии с Контрактом №1545 от 19.04.2004 года, выданным Министерством Энергетики и Минеральных Ресурсов Республики Казахстан, и дополнением №1 к данному Контракту (регистрационный № 1613 от 07.12.2004). </w:t>
      </w:r>
    </w:p>
    <w:p w14:paraId="0E9C7785" w14:textId="77777777" w:rsidR="009537F9" w:rsidRDefault="009537F9" w:rsidP="009537F9">
      <w:pPr>
        <w:shd w:val="clear" w:color="auto" w:fill="FFFFFF"/>
        <w:suppressAutoHyphens/>
        <w:autoSpaceDE w:val="0"/>
        <w:autoSpaceDN w:val="0"/>
        <w:adjustRightInd w:val="0"/>
        <w:ind w:firstLine="600"/>
        <w:jc w:val="both"/>
        <w:rPr>
          <w:spacing w:val="-3"/>
        </w:rPr>
      </w:pPr>
      <w:r>
        <w:rPr>
          <w:spacing w:val="-3"/>
        </w:rPr>
        <w:t>В апреле 2019г. прошло заседание Государственной комиссии по запасам полезных ископаемых Республики Казахстан (ГКЗ РК) по отчету «Подсчет запасов хромовых руд месторождения «Восход» по состоянию 01.01.18г.» ТОО «MineralExplorationConsultants» решение, которого было оформлено протоколом №2042-19-У от 10.04.19г. Приложение А.</w:t>
      </w:r>
    </w:p>
    <w:p w14:paraId="23A1EBA1" w14:textId="77777777" w:rsidR="009537F9" w:rsidRDefault="009537F9" w:rsidP="009537F9">
      <w:pPr>
        <w:shd w:val="clear" w:color="auto" w:fill="FFFFFF"/>
        <w:suppressAutoHyphens/>
        <w:autoSpaceDE w:val="0"/>
        <w:autoSpaceDN w:val="0"/>
        <w:adjustRightInd w:val="0"/>
        <w:ind w:firstLine="600"/>
        <w:jc w:val="both"/>
        <w:rPr>
          <w:spacing w:val="-3"/>
        </w:rPr>
      </w:pPr>
      <w:r>
        <w:rPr>
          <w:spacing w:val="-3"/>
        </w:rPr>
        <w:t>На основания протокола ГКЗ РК, ТОО «Восход-Oriel» обратился в Министерство индустрии и инфраструктурного развития РК с просьбой разрешить внести изменения и дополнения в рабочую программу Контракта на недропользование в части изменения календарного графика добычи хромовой руды на период 2022-2029гг в объеме 850 000 т/год, максимальный объем добычи составляет 1020 тыс. тонн.</w:t>
      </w:r>
    </w:p>
    <w:p w14:paraId="15D94FD0" w14:textId="77777777" w:rsidR="009537F9" w:rsidRPr="003457A2" w:rsidRDefault="009537F9" w:rsidP="009537F9">
      <w:pPr>
        <w:shd w:val="clear" w:color="auto" w:fill="FFFFFF"/>
        <w:suppressAutoHyphens/>
        <w:autoSpaceDE w:val="0"/>
        <w:autoSpaceDN w:val="0"/>
        <w:adjustRightInd w:val="0"/>
        <w:ind w:firstLine="600"/>
        <w:jc w:val="both"/>
        <w:rPr>
          <w:spacing w:val="-3"/>
        </w:rPr>
      </w:pPr>
      <w:r>
        <w:rPr>
          <w:spacing w:val="-3"/>
        </w:rPr>
        <w:t xml:space="preserve">Министерство индустрии и инфраструктурного развития РК рассмотрев обращение ТОО «Восход-Oriel» имеющий намерение заключить соглашение о внесении изменений и дополнений в контракт на недропользование, (заявление, их обоснование и иные сведения, необходимые для принятия решения по </w:t>
      </w:r>
      <w:r w:rsidRPr="003457A2">
        <w:rPr>
          <w:spacing w:val="-3"/>
        </w:rPr>
        <w:t xml:space="preserve">заявлению, проект дополнения к контракту на недропользование), приняло решение разрешить проведение прямых переговоров о внесений изменений и дополнений в рабочую программу Контракта. </w:t>
      </w:r>
    </w:p>
    <w:p w14:paraId="4CD7AD9D" w14:textId="77777777" w:rsidR="009537F9" w:rsidRPr="003457A2" w:rsidRDefault="009537F9" w:rsidP="009537F9">
      <w:pPr>
        <w:shd w:val="clear" w:color="auto" w:fill="FFFFFF"/>
        <w:suppressAutoHyphens/>
        <w:autoSpaceDE w:val="0"/>
        <w:autoSpaceDN w:val="0"/>
        <w:adjustRightInd w:val="0"/>
        <w:ind w:firstLine="600"/>
        <w:jc w:val="both"/>
        <w:rPr>
          <w:spacing w:val="-3"/>
        </w:rPr>
      </w:pPr>
      <w:r w:rsidRPr="003457A2">
        <w:rPr>
          <w:spacing w:val="-3"/>
        </w:rPr>
        <w:t>На данный момент проектирования верхние запасы (выше подэтажа плюс 30 м) месторождения вскрыты и осуществляется доработка оставшихся запасов подэтажа плюс 30 м, и производится поэтапная отработка и подготовка запасов к добыче подэтажа плюс/минус 0 м.</w:t>
      </w:r>
    </w:p>
    <w:p w14:paraId="092C2BB7" w14:textId="77777777" w:rsidR="009537F9" w:rsidRPr="003457A2" w:rsidRDefault="009537F9" w:rsidP="009537F9">
      <w:pPr>
        <w:shd w:val="clear" w:color="auto" w:fill="FFFFFF"/>
        <w:suppressAutoHyphens/>
        <w:autoSpaceDE w:val="0"/>
        <w:autoSpaceDN w:val="0"/>
        <w:adjustRightInd w:val="0"/>
        <w:ind w:firstLine="600"/>
        <w:jc w:val="both"/>
        <w:rPr>
          <w:spacing w:val="-3"/>
        </w:rPr>
      </w:pPr>
      <w:r w:rsidRPr="003457A2">
        <w:rPr>
          <w:spacing w:val="-3"/>
        </w:rPr>
        <w:t>Для вскрытия месторождения подготавливается следующие подэтажи: -30м и - 60м.</w:t>
      </w:r>
    </w:p>
    <w:p w14:paraId="7E95D07C" w14:textId="77777777" w:rsidR="009537F9" w:rsidRPr="003457A2" w:rsidRDefault="009537F9" w:rsidP="009537F9">
      <w:pPr>
        <w:shd w:val="clear" w:color="auto" w:fill="FFFFFF"/>
        <w:suppressAutoHyphens/>
        <w:autoSpaceDE w:val="0"/>
        <w:autoSpaceDN w:val="0"/>
        <w:adjustRightInd w:val="0"/>
        <w:ind w:firstLine="600"/>
        <w:jc w:val="both"/>
        <w:rPr>
          <w:spacing w:val="-3"/>
        </w:rPr>
      </w:pPr>
      <w:r w:rsidRPr="003457A2">
        <w:rPr>
          <w:spacing w:val="-3"/>
        </w:rPr>
        <w:t>Вскрытие перечисленных подэтажей предусмотрено фланговыми уклонами №1 и №2, из которых проходятся фланговые подэтажные съезды и транспортные штреки.</w:t>
      </w:r>
    </w:p>
    <w:p w14:paraId="546C306A" w14:textId="77777777" w:rsidR="009537F9" w:rsidRPr="003457A2" w:rsidRDefault="009537F9" w:rsidP="009537F9">
      <w:pPr>
        <w:shd w:val="clear" w:color="auto" w:fill="FFFFFF"/>
        <w:suppressAutoHyphens/>
        <w:autoSpaceDE w:val="0"/>
        <w:autoSpaceDN w:val="0"/>
        <w:adjustRightInd w:val="0"/>
        <w:ind w:firstLine="600"/>
        <w:jc w:val="both"/>
        <w:rPr>
          <w:spacing w:val="-3"/>
        </w:rPr>
      </w:pPr>
      <w:bookmarkStart w:id="0" w:name="_Toc57623829"/>
      <w:r w:rsidRPr="003457A2">
        <w:rPr>
          <w:spacing w:val="-3"/>
        </w:rPr>
        <w:t>Подготовка запасов к очистной добыче на подэтажах предусматривается разрезными рудными ортами, из которых осуществляется проходка очистных штреков. Расстояние между осями очистных штреков принято 15 м.</w:t>
      </w:r>
      <w:bookmarkEnd w:id="0"/>
    </w:p>
    <w:p w14:paraId="558A26A7" w14:textId="77777777" w:rsidR="009537F9" w:rsidRDefault="009537F9" w:rsidP="009537F9">
      <w:pPr>
        <w:ind w:firstLine="567"/>
        <w:jc w:val="both"/>
      </w:pPr>
      <w:r>
        <w:t>Ситуационный план района размещения месторождения предоставлен в приложении 4.</w:t>
      </w:r>
    </w:p>
    <w:p w14:paraId="2FF9ADD5" w14:textId="77777777" w:rsidR="009537F9" w:rsidRDefault="009537F9" w:rsidP="009537F9">
      <w:pPr>
        <w:ind w:firstLine="567"/>
        <w:jc w:val="both"/>
        <w:rPr>
          <w:rFonts w:eastAsia="Calibri"/>
          <w:lang w:eastAsia="en-US"/>
        </w:rPr>
      </w:pPr>
      <w:r>
        <w:rPr>
          <w:rFonts w:eastAsia="Calibri"/>
          <w:lang w:eastAsia="en-US"/>
        </w:rPr>
        <w:t>Согласно Решения по определению категории объекта, оказывающего негативное воздействие на окружающую среду, выданного 08.09.2021 г. РГУ «Департамент экологии по Актюбинской области» Комитета экологического регулирования и контроля Министерства экологии, геологии и природных ресурсов РК ТОО «Восход-Oriel» относится к I категории опасности (приложение 9).</w:t>
      </w:r>
    </w:p>
    <w:p w14:paraId="188EA411" w14:textId="77777777" w:rsidR="009537F9" w:rsidRDefault="009537F9" w:rsidP="009537F9">
      <w:pPr>
        <w:ind w:firstLine="567"/>
        <w:jc w:val="both"/>
      </w:pPr>
      <w:r>
        <w:t>Породный отвал</w:t>
      </w:r>
    </w:p>
    <w:p w14:paraId="3338D1EE" w14:textId="77777777" w:rsidR="009537F9" w:rsidRPr="007D294D" w:rsidRDefault="009537F9" w:rsidP="009537F9">
      <w:pPr>
        <w:ind w:firstLine="567"/>
        <w:jc w:val="both"/>
      </w:pPr>
      <w:r>
        <w:t xml:space="preserve">Породный отвал расположен </w:t>
      </w:r>
      <w:r w:rsidRPr="003457A2">
        <w:t xml:space="preserve">рядом с врубом с целью складирования вывозимой из шахты породы. Площадь пылящей поверхности отвала, </w:t>
      </w:r>
      <w:r w:rsidRPr="003457A2">
        <w:rPr>
          <w:lang w:val="en-US"/>
        </w:rPr>
        <w:t>S</w:t>
      </w:r>
      <w:r w:rsidRPr="003457A2">
        <w:t>=88000 м2. Количество</w:t>
      </w:r>
      <w:r>
        <w:t xml:space="preserve"> породы, подаваемой на отвал м3/год </w:t>
      </w:r>
      <w:r w:rsidRPr="007D294D">
        <w:t>составит:</w:t>
      </w:r>
    </w:p>
    <w:p w14:paraId="25DA6251" w14:textId="77777777" w:rsidR="009537F9" w:rsidRPr="007D294D" w:rsidRDefault="009537F9" w:rsidP="009537F9">
      <w:pPr>
        <w:ind w:firstLine="567"/>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693"/>
        <w:gridCol w:w="1116"/>
        <w:gridCol w:w="1235"/>
        <w:gridCol w:w="1116"/>
        <w:gridCol w:w="1235"/>
        <w:gridCol w:w="996"/>
      </w:tblGrid>
      <w:tr w:rsidR="009537F9" w:rsidRPr="007D294D" w14:paraId="3A367649" w14:textId="77777777" w:rsidTr="00D701B8">
        <w:tc>
          <w:tcPr>
            <w:tcW w:w="1580" w:type="pct"/>
            <w:tcBorders>
              <w:top w:val="single" w:sz="4" w:space="0" w:color="auto"/>
              <w:left w:val="single" w:sz="4" w:space="0" w:color="auto"/>
              <w:bottom w:val="single" w:sz="4" w:space="0" w:color="auto"/>
              <w:right w:val="single" w:sz="4" w:space="0" w:color="auto"/>
            </w:tcBorders>
            <w:hideMark/>
          </w:tcPr>
          <w:p w14:paraId="45FA8282" w14:textId="77777777" w:rsidR="009537F9" w:rsidRPr="007D294D" w:rsidRDefault="009537F9" w:rsidP="00D701B8">
            <w:pPr>
              <w:spacing w:line="256" w:lineRule="auto"/>
              <w:jc w:val="center"/>
              <w:rPr>
                <w:b/>
                <w:lang w:eastAsia="en-US"/>
              </w:rPr>
            </w:pPr>
            <w:r w:rsidRPr="007D294D">
              <w:rPr>
                <w:b/>
                <w:lang w:eastAsia="en-US"/>
              </w:rPr>
              <w:t>Год</w:t>
            </w:r>
          </w:p>
        </w:tc>
        <w:tc>
          <w:tcPr>
            <w:tcW w:w="371" w:type="pct"/>
            <w:tcBorders>
              <w:top w:val="single" w:sz="4" w:space="0" w:color="auto"/>
              <w:left w:val="single" w:sz="4" w:space="0" w:color="auto"/>
              <w:bottom w:val="single" w:sz="4" w:space="0" w:color="auto"/>
              <w:right w:val="single" w:sz="4" w:space="0" w:color="auto"/>
            </w:tcBorders>
          </w:tcPr>
          <w:p w14:paraId="366DA133" w14:textId="77777777" w:rsidR="009537F9" w:rsidRPr="007D294D" w:rsidRDefault="009537F9" w:rsidP="00D701B8">
            <w:pPr>
              <w:spacing w:line="256" w:lineRule="auto"/>
              <w:jc w:val="center"/>
              <w:rPr>
                <w:b/>
                <w:lang w:eastAsia="en-US"/>
              </w:rPr>
            </w:pPr>
          </w:p>
        </w:tc>
        <w:tc>
          <w:tcPr>
            <w:tcW w:w="597" w:type="pct"/>
            <w:tcBorders>
              <w:top w:val="single" w:sz="4" w:space="0" w:color="auto"/>
              <w:left w:val="single" w:sz="4" w:space="0" w:color="auto"/>
              <w:bottom w:val="single" w:sz="4" w:space="0" w:color="auto"/>
              <w:right w:val="single" w:sz="4" w:space="0" w:color="auto"/>
            </w:tcBorders>
            <w:hideMark/>
          </w:tcPr>
          <w:p w14:paraId="26CDF18D" w14:textId="77777777" w:rsidR="009537F9" w:rsidRPr="007D294D" w:rsidRDefault="009537F9" w:rsidP="00D701B8">
            <w:pPr>
              <w:spacing w:line="256" w:lineRule="auto"/>
              <w:jc w:val="center"/>
              <w:rPr>
                <w:b/>
                <w:lang w:eastAsia="en-US"/>
              </w:rPr>
            </w:pPr>
            <w:r w:rsidRPr="007D294D">
              <w:rPr>
                <w:b/>
                <w:lang w:eastAsia="en-US"/>
              </w:rPr>
              <w:t>2025</w:t>
            </w:r>
          </w:p>
        </w:tc>
        <w:tc>
          <w:tcPr>
            <w:tcW w:w="661" w:type="pct"/>
            <w:tcBorders>
              <w:top w:val="single" w:sz="4" w:space="0" w:color="auto"/>
              <w:left w:val="single" w:sz="4" w:space="0" w:color="auto"/>
              <w:bottom w:val="single" w:sz="4" w:space="0" w:color="auto"/>
              <w:right w:val="single" w:sz="4" w:space="0" w:color="auto"/>
            </w:tcBorders>
            <w:hideMark/>
          </w:tcPr>
          <w:p w14:paraId="45B887C3" w14:textId="77777777" w:rsidR="009537F9" w:rsidRPr="007D294D" w:rsidRDefault="009537F9" w:rsidP="00D701B8">
            <w:pPr>
              <w:spacing w:line="256" w:lineRule="auto"/>
              <w:jc w:val="center"/>
              <w:rPr>
                <w:b/>
                <w:lang w:eastAsia="en-US"/>
              </w:rPr>
            </w:pPr>
            <w:r w:rsidRPr="007D294D">
              <w:rPr>
                <w:b/>
                <w:lang w:eastAsia="en-US"/>
              </w:rPr>
              <w:t>2026</w:t>
            </w:r>
          </w:p>
        </w:tc>
        <w:tc>
          <w:tcPr>
            <w:tcW w:w="597" w:type="pct"/>
            <w:tcBorders>
              <w:top w:val="single" w:sz="4" w:space="0" w:color="auto"/>
              <w:left w:val="single" w:sz="4" w:space="0" w:color="auto"/>
              <w:bottom w:val="single" w:sz="4" w:space="0" w:color="auto"/>
              <w:right w:val="single" w:sz="4" w:space="0" w:color="auto"/>
            </w:tcBorders>
            <w:hideMark/>
          </w:tcPr>
          <w:p w14:paraId="533D2000" w14:textId="77777777" w:rsidR="009537F9" w:rsidRPr="007D294D" w:rsidRDefault="009537F9" w:rsidP="00D701B8">
            <w:pPr>
              <w:spacing w:line="256" w:lineRule="auto"/>
              <w:jc w:val="center"/>
              <w:rPr>
                <w:b/>
                <w:lang w:eastAsia="en-US"/>
              </w:rPr>
            </w:pPr>
            <w:r w:rsidRPr="007D294D">
              <w:rPr>
                <w:b/>
                <w:lang w:eastAsia="en-US"/>
              </w:rPr>
              <w:t>2027</w:t>
            </w:r>
          </w:p>
        </w:tc>
        <w:tc>
          <w:tcPr>
            <w:tcW w:w="661" w:type="pct"/>
            <w:tcBorders>
              <w:top w:val="single" w:sz="4" w:space="0" w:color="auto"/>
              <w:left w:val="single" w:sz="4" w:space="0" w:color="auto"/>
              <w:bottom w:val="single" w:sz="4" w:space="0" w:color="auto"/>
              <w:right w:val="single" w:sz="4" w:space="0" w:color="auto"/>
            </w:tcBorders>
            <w:hideMark/>
          </w:tcPr>
          <w:p w14:paraId="6B0189DF" w14:textId="77777777" w:rsidR="009537F9" w:rsidRPr="007D294D" w:rsidRDefault="009537F9" w:rsidP="00D701B8">
            <w:pPr>
              <w:spacing w:line="256" w:lineRule="auto"/>
              <w:jc w:val="center"/>
              <w:rPr>
                <w:b/>
                <w:lang w:eastAsia="en-US"/>
              </w:rPr>
            </w:pPr>
            <w:r w:rsidRPr="007D294D">
              <w:rPr>
                <w:b/>
                <w:lang w:eastAsia="en-US"/>
              </w:rPr>
              <w:t>2028</w:t>
            </w:r>
          </w:p>
        </w:tc>
        <w:tc>
          <w:tcPr>
            <w:tcW w:w="533" w:type="pct"/>
            <w:tcBorders>
              <w:top w:val="single" w:sz="4" w:space="0" w:color="auto"/>
              <w:left w:val="single" w:sz="4" w:space="0" w:color="auto"/>
              <w:bottom w:val="single" w:sz="4" w:space="0" w:color="auto"/>
              <w:right w:val="single" w:sz="4" w:space="0" w:color="auto"/>
            </w:tcBorders>
            <w:hideMark/>
          </w:tcPr>
          <w:p w14:paraId="3513231A" w14:textId="77777777" w:rsidR="009537F9" w:rsidRPr="007D294D" w:rsidRDefault="009537F9" w:rsidP="00D701B8">
            <w:pPr>
              <w:spacing w:line="256" w:lineRule="auto"/>
              <w:jc w:val="center"/>
              <w:rPr>
                <w:b/>
                <w:lang w:eastAsia="en-US"/>
              </w:rPr>
            </w:pPr>
            <w:r w:rsidRPr="007D294D">
              <w:rPr>
                <w:b/>
                <w:lang w:eastAsia="en-US"/>
              </w:rPr>
              <w:t>2029</w:t>
            </w:r>
          </w:p>
        </w:tc>
      </w:tr>
      <w:tr w:rsidR="009537F9" w:rsidRPr="007D294D" w14:paraId="77C61089" w14:textId="77777777" w:rsidTr="00D701B8">
        <w:tc>
          <w:tcPr>
            <w:tcW w:w="1580" w:type="pct"/>
            <w:tcBorders>
              <w:top w:val="single" w:sz="4" w:space="0" w:color="auto"/>
              <w:left w:val="single" w:sz="4" w:space="0" w:color="auto"/>
              <w:bottom w:val="single" w:sz="4" w:space="0" w:color="auto"/>
              <w:right w:val="single" w:sz="4" w:space="0" w:color="auto"/>
            </w:tcBorders>
            <w:hideMark/>
          </w:tcPr>
          <w:p w14:paraId="5664A031" w14:textId="77777777" w:rsidR="009537F9" w:rsidRPr="007D294D" w:rsidRDefault="009537F9" w:rsidP="00D701B8">
            <w:pPr>
              <w:spacing w:line="256" w:lineRule="auto"/>
              <w:rPr>
                <w:lang w:eastAsia="en-US"/>
              </w:rPr>
            </w:pPr>
            <w:r w:rsidRPr="007D294D">
              <w:rPr>
                <w:lang w:eastAsia="en-US"/>
              </w:rPr>
              <w:t>Кол-во породы, тыс. м3/год</w:t>
            </w:r>
          </w:p>
        </w:tc>
        <w:tc>
          <w:tcPr>
            <w:tcW w:w="371" w:type="pct"/>
            <w:tcBorders>
              <w:top w:val="nil"/>
              <w:left w:val="single" w:sz="4" w:space="0" w:color="auto"/>
              <w:bottom w:val="single" w:sz="4" w:space="0" w:color="auto"/>
              <w:right w:val="single" w:sz="4" w:space="0" w:color="auto"/>
            </w:tcBorders>
          </w:tcPr>
          <w:p w14:paraId="6D625130" w14:textId="77777777" w:rsidR="009537F9" w:rsidRPr="007D294D" w:rsidRDefault="009537F9" w:rsidP="00D701B8">
            <w:pPr>
              <w:spacing w:line="256" w:lineRule="auto"/>
              <w:jc w:val="center"/>
              <w:rPr>
                <w:lang w:eastAsia="en-US"/>
              </w:rPr>
            </w:pPr>
          </w:p>
        </w:tc>
        <w:tc>
          <w:tcPr>
            <w:tcW w:w="597" w:type="pct"/>
            <w:tcBorders>
              <w:top w:val="nil"/>
              <w:left w:val="single" w:sz="4" w:space="0" w:color="auto"/>
              <w:bottom w:val="single" w:sz="4" w:space="0" w:color="auto"/>
              <w:right w:val="single" w:sz="4" w:space="0" w:color="auto"/>
            </w:tcBorders>
            <w:vAlign w:val="bottom"/>
            <w:hideMark/>
          </w:tcPr>
          <w:p w14:paraId="6FD19306" w14:textId="77777777" w:rsidR="009537F9" w:rsidRPr="007D294D" w:rsidRDefault="009537F9" w:rsidP="00D701B8">
            <w:pPr>
              <w:spacing w:line="256" w:lineRule="auto"/>
              <w:jc w:val="center"/>
              <w:rPr>
                <w:lang w:eastAsia="en-US"/>
              </w:rPr>
            </w:pPr>
            <w:r w:rsidRPr="007D294D">
              <w:rPr>
                <w:lang w:eastAsia="en-US"/>
              </w:rPr>
              <w:t>109,07</w:t>
            </w:r>
          </w:p>
        </w:tc>
        <w:tc>
          <w:tcPr>
            <w:tcW w:w="661" w:type="pct"/>
            <w:tcBorders>
              <w:top w:val="nil"/>
              <w:left w:val="nil"/>
              <w:bottom w:val="single" w:sz="4" w:space="0" w:color="auto"/>
              <w:right w:val="single" w:sz="4" w:space="0" w:color="auto"/>
            </w:tcBorders>
            <w:vAlign w:val="bottom"/>
            <w:hideMark/>
          </w:tcPr>
          <w:p w14:paraId="56023F4B" w14:textId="77777777" w:rsidR="009537F9" w:rsidRPr="007D294D" w:rsidRDefault="009537F9" w:rsidP="00D701B8">
            <w:pPr>
              <w:spacing w:line="256" w:lineRule="auto"/>
              <w:jc w:val="center"/>
              <w:rPr>
                <w:lang w:eastAsia="en-US"/>
              </w:rPr>
            </w:pPr>
            <w:r w:rsidRPr="007D294D">
              <w:rPr>
                <w:lang w:eastAsia="en-US"/>
              </w:rPr>
              <w:t>76,88</w:t>
            </w:r>
          </w:p>
        </w:tc>
        <w:tc>
          <w:tcPr>
            <w:tcW w:w="597" w:type="pct"/>
            <w:tcBorders>
              <w:top w:val="nil"/>
              <w:left w:val="nil"/>
              <w:bottom w:val="single" w:sz="4" w:space="0" w:color="auto"/>
              <w:right w:val="single" w:sz="4" w:space="0" w:color="auto"/>
            </w:tcBorders>
            <w:vAlign w:val="bottom"/>
            <w:hideMark/>
          </w:tcPr>
          <w:p w14:paraId="2F4312AA" w14:textId="77777777" w:rsidR="009537F9" w:rsidRPr="007D294D" w:rsidRDefault="009537F9" w:rsidP="00D701B8">
            <w:pPr>
              <w:spacing w:line="256" w:lineRule="auto"/>
              <w:jc w:val="center"/>
              <w:rPr>
                <w:lang w:eastAsia="en-US"/>
              </w:rPr>
            </w:pPr>
            <w:r w:rsidRPr="007D294D">
              <w:rPr>
                <w:lang w:eastAsia="en-US"/>
              </w:rPr>
              <w:t>97,56</w:t>
            </w:r>
          </w:p>
        </w:tc>
        <w:tc>
          <w:tcPr>
            <w:tcW w:w="661" w:type="pct"/>
            <w:tcBorders>
              <w:top w:val="nil"/>
              <w:left w:val="nil"/>
              <w:bottom w:val="single" w:sz="4" w:space="0" w:color="auto"/>
              <w:right w:val="single" w:sz="4" w:space="0" w:color="auto"/>
            </w:tcBorders>
            <w:vAlign w:val="bottom"/>
            <w:hideMark/>
          </w:tcPr>
          <w:p w14:paraId="3B2FC53F" w14:textId="77777777" w:rsidR="009537F9" w:rsidRPr="007D294D" w:rsidRDefault="009537F9" w:rsidP="00D701B8">
            <w:pPr>
              <w:spacing w:line="256" w:lineRule="auto"/>
              <w:jc w:val="center"/>
              <w:rPr>
                <w:lang w:eastAsia="en-US"/>
              </w:rPr>
            </w:pPr>
            <w:r w:rsidRPr="007D294D">
              <w:rPr>
                <w:lang w:eastAsia="en-US"/>
              </w:rPr>
              <w:t>27,89</w:t>
            </w:r>
          </w:p>
        </w:tc>
        <w:tc>
          <w:tcPr>
            <w:tcW w:w="533" w:type="pct"/>
            <w:tcBorders>
              <w:top w:val="nil"/>
              <w:left w:val="nil"/>
              <w:bottom w:val="single" w:sz="4" w:space="0" w:color="auto"/>
              <w:right w:val="single" w:sz="4" w:space="0" w:color="auto"/>
            </w:tcBorders>
            <w:vAlign w:val="bottom"/>
            <w:hideMark/>
          </w:tcPr>
          <w:p w14:paraId="32AED249" w14:textId="77777777" w:rsidR="009537F9" w:rsidRPr="007D294D" w:rsidRDefault="009537F9" w:rsidP="00D701B8">
            <w:pPr>
              <w:spacing w:line="256" w:lineRule="auto"/>
              <w:jc w:val="center"/>
              <w:rPr>
                <w:lang w:eastAsia="en-US"/>
              </w:rPr>
            </w:pPr>
            <w:r w:rsidRPr="007D294D">
              <w:rPr>
                <w:lang w:eastAsia="en-US"/>
              </w:rPr>
              <w:t>27,89</w:t>
            </w:r>
          </w:p>
        </w:tc>
      </w:tr>
    </w:tbl>
    <w:p w14:paraId="047545B1" w14:textId="77777777" w:rsidR="009537F9" w:rsidRDefault="009537F9" w:rsidP="009537F9">
      <w:pPr>
        <w:ind w:firstLine="567"/>
        <w:jc w:val="both"/>
      </w:pPr>
    </w:p>
    <w:p w14:paraId="21FF5CC3" w14:textId="77777777" w:rsidR="009537F9" w:rsidRDefault="009537F9" w:rsidP="009537F9">
      <w:pPr>
        <w:ind w:firstLine="567"/>
        <w:jc w:val="both"/>
      </w:pPr>
      <w:r w:rsidRPr="007D294D">
        <w:t>Максимальное количество породы, поступающей в отвал –  19,8 м</w:t>
      </w:r>
      <w:r w:rsidRPr="007D294D">
        <w:rPr>
          <w:vertAlign w:val="superscript"/>
        </w:rPr>
        <w:t>3</w:t>
      </w:r>
      <w:r w:rsidRPr="007D294D">
        <w:t>/час.</w:t>
      </w:r>
      <w:r>
        <w:t xml:space="preserve"> Допускается временное складирование исходной руды на породном отвале до загрузки в приемный бункер обогатительной фабрики.</w:t>
      </w:r>
    </w:p>
    <w:p w14:paraId="65850BFE" w14:textId="77777777" w:rsidR="00CE2DA4" w:rsidRPr="00484D64" w:rsidRDefault="00CE2DA4" w:rsidP="00CE2DA4">
      <w:pPr>
        <w:pStyle w:val="2"/>
        <w:spacing w:before="0"/>
        <w:ind w:firstLine="600"/>
      </w:pPr>
      <w:bookmarkStart w:id="1" w:name="_Toc117635588"/>
      <w:r w:rsidRPr="00484D64">
        <w:t>2.1 Краткая характеристика технологии производства и технологического оборудования с точки загрязнения атмосферы</w:t>
      </w:r>
      <w:bookmarkEnd w:id="1"/>
    </w:p>
    <w:p w14:paraId="3C29F4BA" w14:textId="77777777" w:rsidR="00CE2DA4" w:rsidRPr="0043502B" w:rsidRDefault="00CE2DA4" w:rsidP="00CE2DA4">
      <w:pPr>
        <w:ind w:firstLine="567"/>
        <w:jc w:val="both"/>
      </w:pPr>
      <w:r w:rsidRPr="0043502B">
        <w:t xml:space="preserve">Основной деятельностью ТОО «Восход-Oriel» является добыча хромитовой руды с последующим обогащением на обогатительной фабрике ТОО «Восход Хром». </w:t>
      </w:r>
    </w:p>
    <w:p w14:paraId="309E5B2A" w14:textId="77777777" w:rsidR="00CE2DA4" w:rsidRPr="0043502B" w:rsidRDefault="00CE2DA4" w:rsidP="00CE2DA4">
      <w:pPr>
        <w:ind w:firstLine="567"/>
        <w:jc w:val="both"/>
      </w:pPr>
      <w:r w:rsidRPr="0043502B">
        <w:t>Источником теплоснабжения служит котельная, расположенная на территории обогатительной фабрики.</w:t>
      </w:r>
    </w:p>
    <w:p w14:paraId="461C1AB2" w14:textId="77777777" w:rsidR="00CE2DA4" w:rsidRPr="0043502B" w:rsidRDefault="00CE2DA4" w:rsidP="00CE2DA4">
      <w:pPr>
        <w:ind w:firstLine="567"/>
        <w:jc w:val="both"/>
      </w:pPr>
      <w:r w:rsidRPr="0043502B">
        <w:t>В состав предприятия входят следующие здания и сооружения: шахта, стационарные дизельные установки, ремонтно-механический цех (№1, №2), бетоносмесительная установка, автозаправочная станция, склад готовой продукции, административно-бытовой комплекс, жилой комплекс, автомобильная стоянка.</w:t>
      </w:r>
    </w:p>
    <w:p w14:paraId="3F390099" w14:textId="77777777" w:rsidR="00CE2DA4" w:rsidRPr="0043502B" w:rsidRDefault="00CE2DA4" w:rsidP="00CE2DA4">
      <w:pPr>
        <w:ind w:firstLine="567"/>
        <w:jc w:val="both"/>
      </w:pPr>
    </w:p>
    <w:p w14:paraId="08D8B092" w14:textId="77777777" w:rsidR="00CE2DA4" w:rsidRPr="0043502B" w:rsidRDefault="00CE2DA4" w:rsidP="00CE2DA4">
      <w:pPr>
        <w:ind w:firstLine="567"/>
        <w:jc w:val="both"/>
        <w:rPr>
          <w:i/>
        </w:rPr>
      </w:pPr>
      <w:r w:rsidRPr="0043502B">
        <w:rPr>
          <w:i/>
        </w:rPr>
        <w:t xml:space="preserve">Шахта </w:t>
      </w:r>
    </w:p>
    <w:p w14:paraId="7BFA9359" w14:textId="77777777" w:rsidR="00CE2DA4" w:rsidRPr="0043502B" w:rsidRDefault="00CE2DA4" w:rsidP="00CE2DA4">
      <w:pPr>
        <w:ind w:firstLine="567"/>
        <w:jc w:val="both"/>
      </w:pPr>
      <w:r w:rsidRPr="0043502B">
        <w:t>•</w:t>
      </w:r>
      <w:r w:rsidRPr="0043502B">
        <w:tab/>
        <w:t>Количество рабочих дней в году - 365;</w:t>
      </w:r>
    </w:p>
    <w:p w14:paraId="56F3B404" w14:textId="77777777" w:rsidR="00CE2DA4" w:rsidRPr="0043502B" w:rsidRDefault="00CE2DA4" w:rsidP="00CE2DA4">
      <w:pPr>
        <w:ind w:firstLine="567"/>
        <w:jc w:val="both"/>
      </w:pPr>
      <w:r w:rsidRPr="0043502B">
        <w:t>•</w:t>
      </w:r>
      <w:r w:rsidRPr="0043502B">
        <w:tab/>
        <w:t>Количество смен в сутки – 2;</w:t>
      </w:r>
    </w:p>
    <w:p w14:paraId="5E4DF2DD" w14:textId="77777777" w:rsidR="00CE2DA4" w:rsidRPr="0043502B" w:rsidRDefault="00CE2DA4" w:rsidP="00CE2DA4">
      <w:pPr>
        <w:ind w:firstLine="567"/>
        <w:jc w:val="both"/>
      </w:pPr>
      <w:r w:rsidRPr="0043502B">
        <w:t>•</w:t>
      </w:r>
      <w:r w:rsidRPr="0043502B">
        <w:tab/>
        <w:t>Продолжительность смены для подземных работ – 10 часов</w:t>
      </w:r>
      <w:r>
        <w:t>.</w:t>
      </w:r>
    </w:p>
    <w:p w14:paraId="6F6AFA53" w14:textId="77777777" w:rsidR="00CE2DA4" w:rsidRPr="0043502B" w:rsidRDefault="00CE2DA4" w:rsidP="00CE2DA4">
      <w:pPr>
        <w:ind w:firstLine="567"/>
        <w:jc w:val="both"/>
      </w:pPr>
    </w:p>
    <w:p w14:paraId="76122D86" w14:textId="77777777" w:rsidR="00CE2DA4" w:rsidRPr="0043502B" w:rsidRDefault="00CE2DA4" w:rsidP="00CE2DA4">
      <w:pPr>
        <w:ind w:firstLine="567"/>
        <w:jc w:val="both"/>
      </w:pPr>
      <w:r w:rsidRPr="0043502B">
        <w:t>Породный отвал</w:t>
      </w:r>
    </w:p>
    <w:p w14:paraId="326952C2" w14:textId="77777777" w:rsidR="00CE2DA4" w:rsidRDefault="00CE2DA4" w:rsidP="00CE2DA4">
      <w:pPr>
        <w:ind w:firstLine="567"/>
        <w:jc w:val="both"/>
      </w:pPr>
      <w:r w:rsidRPr="0043502B">
        <w:t xml:space="preserve">Породный отвал расположен рядом с врубом с целью складирования вывозимой из шахты породы. Площадь породного отвала на существующее положение составляет </w:t>
      </w:r>
      <w:smartTag w:uri="urn:schemas-microsoft-com:office:smarttags" w:element="metricconverter">
        <w:smartTagPr>
          <w:attr w:name="ProductID" w:val="88000 м2"/>
        </w:smartTagPr>
        <w:r w:rsidRPr="0043502B">
          <w:t>88000 м2</w:t>
        </w:r>
      </w:smartTag>
      <w:r w:rsidRPr="0043502B">
        <w:t>. Количество породы, подаваемой на отвал согласно ПГР составит: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693"/>
        <w:gridCol w:w="1116"/>
        <w:gridCol w:w="1235"/>
        <w:gridCol w:w="1116"/>
        <w:gridCol w:w="1235"/>
        <w:gridCol w:w="996"/>
      </w:tblGrid>
      <w:tr w:rsidR="00CE2DA4" w:rsidRPr="007D294D" w14:paraId="005449AC" w14:textId="77777777" w:rsidTr="00D701B8">
        <w:tc>
          <w:tcPr>
            <w:tcW w:w="1580" w:type="pct"/>
            <w:tcBorders>
              <w:top w:val="single" w:sz="4" w:space="0" w:color="auto"/>
              <w:left w:val="single" w:sz="4" w:space="0" w:color="auto"/>
              <w:bottom w:val="single" w:sz="4" w:space="0" w:color="auto"/>
              <w:right w:val="single" w:sz="4" w:space="0" w:color="auto"/>
            </w:tcBorders>
            <w:hideMark/>
          </w:tcPr>
          <w:p w14:paraId="0D98B7AB" w14:textId="77777777" w:rsidR="00CE2DA4" w:rsidRPr="007D294D" w:rsidRDefault="00CE2DA4" w:rsidP="00D701B8">
            <w:pPr>
              <w:spacing w:line="256" w:lineRule="auto"/>
              <w:jc w:val="center"/>
              <w:rPr>
                <w:b/>
                <w:lang w:eastAsia="en-US"/>
              </w:rPr>
            </w:pPr>
            <w:r w:rsidRPr="007D294D">
              <w:rPr>
                <w:b/>
                <w:lang w:eastAsia="en-US"/>
              </w:rPr>
              <w:t>Год</w:t>
            </w:r>
          </w:p>
        </w:tc>
        <w:tc>
          <w:tcPr>
            <w:tcW w:w="371" w:type="pct"/>
            <w:tcBorders>
              <w:top w:val="single" w:sz="4" w:space="0" w:color="auto"/>
              <w:left w:val="single" w:sz="4" w:space="0" w:color="auto"/>
              <w:bottom w:val="single" w:sz="4" w:space="0" w:color="auto"/>
              <w:right w:val="single" w:sz="4" w:space="0" w:color="auto"/>
            </w:tcBorders>
          </w:tcPr>
          <w:p w14:paraId="36CAD0C5" w14:textId="77777777" w:rsidR="00CE2DA4" w:rsidRPr="007D294D" w:rsidRDefault="00CE2DA4" w:rsidP="00D701B8">
            <w:pPr>
              <w:spacing w:line="256" w:lineRule="auto"/>
              <w:jc w:val="center"/>
              <w:rPr>
                <w:b/>
                <w:lang w:eastAsia="en-US"/>
              </w:rPr>
            </w:pPr>
          </w:p>
        </w:tc>
        <w:tc>
          <w:tcPr>
            <w:tcW w:w="597" w:type="pct"/>
            <w:tcBorders>
              <w:top w:val="single" w:sz="4" w:space="0" w:color="auto"/>
              <w:left w:val="single" w:sz="4" w:space="0" w:color="auto"/>
              <w:bottom w:val="single" w:sz="4" w:space="0" w:color="auto"/>
              <w:right w:val="single" w:sz="4" w:space="0" w:color="auto"/>
            </w:tcBorders>
            <w:hideMark/>
          </w:tcPr>
          <w:p w14:paraId="1DB7F181" w14:textId="77777777" w:rsidR="00CE2DA4" w:rsidRPr="007D294D" w:rsidRDefault="00CE2DA4" w:rsidP="00D701B8">
            <w:pPr>
              <w:spacing w:line="256" w:lineRule="auto"/>
              <w:jc w:val="center"/>
              <w:rPr>
                <w:b/>
                <w:lang w:eastAsia="en-US"/>
              </w:rPr>
            </w:pPr>
            <w:r w:rsidRPr="007D294D">
              <w:rPr>
                <w:b/>
                <w:lang w:eastAsia="en-US"/>
              </w:rPr>
              <w:t>2025</w:t>
            </w:r>
          </w:p>
        </w:tc>
        <w:tc>
          <w:tcPr>
            <w:tcW w:w="661" w:type="pct"/>
            <w:tcBorders>
              <w:top w:val="single" w:sz="4" w:space="0" w:color="auto"/>
              <w:left w:val="single" w:sz="4" w:space="0" w:color="auto"/>
              <w:bottom w:val="single" w:sz="4" w:space="0" w:color="auto"/>
              <w:right w:val="single" w:sz="4" w:space="0" w:color="auto"/>
            </w:tcBorders>
            <w:hideMark/>
          </w:tcPr>
          <w:p w14:paraId="34B8B6D5" w14:textId="77777777" w:rsidR="00CE2DA4" w:rsidRPr="007D294D" w:rsidRDefault="00CE2DA4" w:rsidP="00D701B8">
            <w:pPr>
              <w:spacing w:line="256" w:lineRule="auto"/>
              <w:jc w:val="center"/>
              <w:rPr>
                <w:b/>
                <w:lang w:eastAsia="en-US"/>
              </w:rPr>
            </w:pPr>
            <w:r w:rsidRPr="007D294D">
              <w:rPr>
                <w:b/>
                <w:lang w:eastAsia="en-US"/>
              </w:rPr>
              <w:t>2026</w:t>
            </w:r>
          </w:p>
        </w:tc>
        <w:tc>
          <w:tcPr>
            <w:tcW w:w="597" w:type="pct"/>
            <w:tcBorders>
              <w:top w:val="single" w:sz="4" w:space="0" w:color="auto"/>
              <w:left w:val="single" w:sz="4" w:space="0" w:color="auto"/>
              <w:bottom w:val="single" w:sz="4" w:space="0" w:color="auto"/>
              <w:right w:val="single" w:sz="4" w:space="0" w:color="auto"/>
            </w:tcBorders>
            <w:hideMark/>
          </w:tcPr>
          <w:p w14:paraId="2D4AE278" w14:textId="77777777" w:rsidR="00CE2DA4" w:rsidRPr="007D294D" w:rsidRDefault="00CE2DA4" w:rsidP="00D701B8">
            <w:pPr>
              <w:spacing w:line="256" w:lineRule="auto"/>
              <w:jc w:val="center"/>
              <w:rPr>
                <w:b/>
                <w:lang w:eastAsia="en-US"/>
              </w:rPr>
            </w:pPr>
            <w:r w:rsidRPr="007D294D">
              <w:rPr>
                <w:b/>
                <w:lang w:eastAsia="en-US"/>
              </w:rPr>
              <w:t>2027</w:t>
            </w:r>
          </w:p>
        </w:tc>
        <w:tc>
          <w:tcPr>
            <w:tcW w:w="661" w:type="pct"/>
            <w:tcBorders>
              <w:top w:val="single" w:sz="4" w:space="0" w:color="auto"/>
              <w:left w:val="single" w:sz="4" w:space="0" w:color="auto"/>
              <w:bottom w:val="single" w:sz="4" w:space="0" w:color="auto"/>
              <w:right w:val="single" w:sz="4" w:space="0" w:color="auto"/>
            </w:tcBorders>
            <w:hideMark/>
          </w:tcPr>
          <w:p w14:paraId="2CDEEE4F" w14:textId="77777777" w:rsidR="00CE2DA4" w:rsidRPr="007D294D" w:rsidRDefault="00CE2DA4" w:rsidP="00D701B8">
            <w:pPr>
              <w:spacing w:line="256" w:lineRule="auto"/>
              <w:jc w:val="center"/>
              <w:rPr>
                <w:b/>
                <w:lang w:eastAsia="en-US"/>
              </w:rPr>
            </w:pPr>
            <w:r w:rsidRPr="007D294D">
              <w:rPr>
                <w:b/>
                <w:lang w:eastAsia="en-US"/>
              </w:rPr>
              <w:t>2028</w:t>
            </w:r>
          </w:p>
        </w:tc>
        <w:tc>
          <w:tcPr>
            <w:tcW w:w="533" w:type="pct"/>
            <w:tcBorders>
              <w:top w:val="single" w:sz="4" w:space="0" w:color="auto"/>
              <w:left w:val="single" w:sz="4" w:space="0" w:color="auto"/>
              <w:bottom w:val="single" w:sz="4" w:space="0" w:color="auto"/>
              <w:right w:val="single" w:sz="4" w:space="0" w:color="auto"/>
            </w:tcBorders>
            <w:hideMark/>
          </w:tcPr>
          <w:p w14:paraId="7F6928EF" w14:textId="77777777" w:rsidR="00CE2DA4" w:rsidRPr="007D294D" w:rsidRDefault="00CE2DA4" w:rsidP="00D701B8">
            <w:pPr>
              <w:spacing w:line="256" w:lineRule="auto"/>
              <w:jc w:val="center"/>
              <w:rPr>
                <w:b/>
                <w:lang w:eastAsia="en-US"/>
              </w:rPr>
            </w:pPr>
            <w:r w:rsidRPr="007D294D">
              <w:rPr>
                <w:b/>
                <w:lang w:eastAsia="en-US"/>
              </w:rPr>
              <w:t>2029</w:t>
            </w:r>
          </w:p>
        </w:tc>
      </w:tr>
      <w:tr w:rsidR="00CE2DA4" w:rsidRPr="007D294D" w14:paraId="7B112D27" w14:textId="77777777" w:rsidTr="00D701B8">
        <w:tc>
          <w:tcPr>
            <w:tcW w:w="1580" w:type="pct"/>
            <w:tcBorders>
              <w:top w:val="single" w:sz="4" w:space="0" w:color="auto"/>
              <w:left w:val="single" w:sz="4" w:space="0" w:color="auto"/>
              <w:bottom w:val="single" w:sz="4" w:space="0" w:color="auto"/>
              <w:right w:val="single" w:sz="4" w:space="0" w:color="auto"/>
            </w:tcBorders>
            <w:hideMark/>
          </w:tcPr>
          <w:p w14:paraId="3C9AEDE1" w14:textId="77777777" w:rsidR="00CE2DA4" w:rsidRPr="007D294D" w:rsidRDefault="00CE2DA4" w:rsidP="00D701B8">
            <w:pPr>
              <w:spacing w:line="256" w:lineRule="auto"/>
              <w:rPr>
                <w:lang w:eastAsia="en-US"/>
              </w:rPr>
            </w:pPr>
            <w:r w:rsidRPr="007D294D">
              <w:rPr>
                <w:lang w:eastAsia="en-US"/>
              </w:rPr>
              <w:t>Кол-во породы, тыс. м3/год</w:t>
            </w:r>
          </w:p>
        </w:tc>
        <w:tc>
          <w:tcPr>
            <w:tcW w:w="371" w:type="pct"/>
            <w:tcBorders>
              <w:top w:val="nil"/>
              <w:left w:val="single" w:sz="4" w:space="0" w:color="auto"/>
              <w:bottom w:val="single" w:sz="4" w:space="0" w:color="auto"/>
              <w:right w:val="single" w:sz="4" w:space="0" w:color="auto"/>
            </w:tcBorders>
          </w:tcPr>
          <w:p w14:paraId="1EA49287" w14:textId="77777777" w:rsidR="00CE2DA4" w:rsidRPr="007D294D" w:rsidRDefault="00CE2DA4" w:rsidP="00D701B8">
            <w:pPr>
              <w:spacing w:line="256" w:lineRule="auto"/>
              <w:jc w:val="center"/>
              <w:rPr>
                <w:lang w:eastAsia="en-US"/>
              </w:rPr>
            </w:pPr>
          </w:p>
        </w:tc>
        <w:tc>
          <w:tcPr>
            <w:tcW w:w="597" w:type="pct"/>
            <w:tcBorders>
              <w:top w:val="nil"/>
              <w:left w:val="single" w:sz="4" w:space="0" w:color="auto"/>
              <w:bottom w:val="single" w:sz="4" w:space="0" w:color="auto"/>
              <w:right w:val="single" w:sz="4" w:space="0" w:color="auto"/>
            </w:tcBorders>
            <w:vAlign w:val="bottom"/>
            <w:hideMark/>
          </w:tcPr>
          <w:p w14:paraId="2A961957" w14:textId="77777777" w:rsidR="00CE2DA4" w:rsidRPr="007D294D" w:rsidRDefault="00CE2DA4" w:rsidP="00D701B8">
            <w:pPr>
              <w:spacing w:line="256" w:lineRule="auto"/>
              <w:jc w:val="center"/>
              <w:rPr>
                <w:lang w:eastAsia="en-US"/>
              </w:rPr>
            </w:pPr>
            <w:r w:rsidRPr="007D294D">
              <w:rPr>
                <w:lang w:eastAsia="en-US"/>
              </w:rPr>
              <w:t>109,07</w:t>
            </w:r>
          </w:p>
        </w:tc>
        <w:tc>
          <w:tcPr>
            <w:tcW w:w="661" w:type="pct"/>
            <w:tcBorders>
              <w:top w:val="nil"/>
              <w:left w:val="nil"/>
              <w:bottom w:val="single" w:sz="4" w:space="0" w:color="auto"/>
              <w:right w:val="single" w:sz="4" w:space="0" w:color="auto"/>
            </w:tcBorders>
            <w:vAlign w:val="bottom"/>
            <w:hideMark/>
          </w:tcPr>
          <w:p w14:paraId="5B56DF58" w14:textId="77777777" w:rsidR="00CE2DA4" w:rsidRPr="007D294D" w:rsidRDefault="00CE2DA4" w:rsidP="00D701B8">
            <w:pPr>
              <w:spacing w:line="256" w:lineRule="auto"/>
              <w:jc w:val="center"/>
              <w:rPr>
                <w:lang w:eastAsia="en-US"/>
              </w:rPr>
            </w:pPr>
            <w:r w:rsidRPr="007D294D">
              <w:rPr>
                <w:lang w:eastAsia="en-US"/>
              </w:rPr>
              <w:t>76,88</w:t>
            </w:r>
          </w:p>
        </w:tc>
        <w:tc>
          <w:tcPr>
            <w:tcW w:w="597" w:type="pct"/>
            <w:tcBorders>
              <w:top w:val="nil"/>
              <w:left w:val="nil"/>
              <w:bottom w:val="single" w:sz="4" w:space="0" w:color="auto"/>
              <w:right w:val="single" w:sz="4" w:space="0" w:color="auto"/>
            </w:tcBorders>
            <w:vAlign w:val="bottom"/>
            <w:hideMark/>
          </w:tcPr>
          <w:p w14:paraId="2EC30A69" w14:textId="77777777" w:rsidR="00CE2DA4" w:rsidRPr="007D294D" w:rsidRDefault="00CE2DA4" w:rsidP="00D701B8">
            <w:pPr>
              <w:spacing w:line="256" w:lineRule="auto"/>
              <w:jc w:val="center"/>
              <w:rPr>
                <w:lang w:eastAsia="en-US"/>
              </w:rPr>
            </w:pPr>
            <w:r w:rsidRPr="007D294D">
              <w:rPr>
                <w:lang w:eastAsia="en-US"/>
              </w:rPr>
              <w:t>97,56</w:t>
            </w:r>
          </w:p>
        </w:tc>
        <w:tc>
          <w:tcPr>
            <w:tcW w:w="661" w:type="pct"/>
            <w:tcBorders>
              <w:top w:val="nil"/>
              <w:left w:val="nil"/>
              <w:bottom w:val="single" w:sz="4" w:space="0" w:color="auto"/>
              <w:right w:val="single" w:sz="4" w:space="0" w:color="auto"/>
            </w:tcBorders>
            <w:vAlign w:val="bottom"/>
            <w:hideMark/>
          </w:tcPr>
          <w:p w14:paraId="0B733703" w14:textId="77777777" w:rsidR="00CE2DA4" w:rsidRPr="007D294D" w:rsidRDefault="00CE2DA4" w:rsidP="00D701B8">
            <w:pPr>
              <w:spacing w:line="256" w:lineRule="auto"/>
              <w:jc w:val="center"/>
              <w:rPr>
                <w:lang w:eastAsia="en-US"/>
              </w:rPr>
            </w:pPr>
            <w:r w:rsidRPr="007D294D">
              <w:rPr>
                <w:lang w:eastAsia="en-US"/>
              </w:rPr>
              <w:t>27,89</w:t>
            </w:r>
          </w:p>
        </w:tc>
        <w:tc>
          <w:tcPr>
            <w:tcW w:w="533" w:type="pct"/>
            <w:tcBorders>
              <w:top w:val="nil"/>
              <w:left w:val="nil"/>
              <w:bottom w:val="single" w:sz="4" w:space="0" w:color="auto"/>
              <w:right w:val="single" w:sz="4" w:space="0" w:color="auto"/>
            </w:tcBorders>
            <w:vAlign w:val="bottom"/>
            <w:hideMark/>
          </w:tcPr>
          <w:p w14:paraId="5E1231E6" w14:textId="77777777" w:rsidR="00CE2DA4" w:rsidRPr="007D294D" w:rsidRDefault="00CE2DA4" w:rsidP="00D701B8">
            <w:pPr>
              <w:spacing w:line="256" w:lineRule="auto"/>
              <w:jc w:val="center"/>
              <w:rPr>
                <w:lang w:eastAsia="en-US"/>
              </w:rPr>
            </w:pPr>
            <w:r w:rsidRPr="007D294D">
              <w:rPr>
                <w:lang w:eastAsia="en-US"/>
              </w:rPr>
              <w:t>27,89</w:t>
            </w:r>
          </w:p>
        </w:tc>
      </w:tr>
    </w:tbl>
    <w:p w14:paraId="5CFE20E2" w14:textId="77777777" w:rsidR="00CE2DA4" w:rsidRDefault="00CE2DA4" w:rsidP="00CE2DA4">
      <w:pPr>
        <w:ind w:firstLine="567"/>
        <w:jc w:val="both"/>
      </w:pPr>
      <w:r w:rsidRPr="0043502B">
        <w:t>Максимальное количество породы, пос</w:t>
      </w:r>
      <w:r>
        <w:t>тупающей в отвал – 19,8 м</w:t>
      </w:r>
      <w:r w:rsidRPr="0043502B">
        <w:rPr>
          <w:vertAlign w:val="superscript"/>
        </w:rPr>
        <w:t>3</w:t>
      </w:r>
      <w:r>
        <w:t>/час.</w:t>
      </w:r>
    </w:p>
    <w:p w14:paraId="1C4077B6" w14:textId="77777777" w:rsidR="00CE2DA4" w:rsidRPr="0043502B" w:rsidRDefault="00CE2DA4" w:rsidP="00CE2DA4">
      <w:pPr>
        <w:ind w:firstLine="567"/>
        <w:jc w:val="both"/>
      </w:pPr>
      <w:r w:rsidRPr="00F55808">
        <w:t>Допускается временное складирование исходной руды на породном отвале до загрузки в приемный бункер обогатительной фабрики.</w:t>
      </w:r>
    </w:p>
    <w:p w14:paraId="703D5363" w14:textId="77777777" w:rsidR="00CE2DA4" w:rsidRPr="0043502B" w:rsidRDefault="00CE2DA4" w:rsidP="00CE2DA4">
      <w:pPr>
        <w:ind w:firstLine="567"/>
        <w:jc w:val="both"/>
      </w:pPr>
    </w:p>
    <w:p w14:paraId="7BB4E7BC" w14:textId="77777777" w:rsidR="00CE2DA4" w:rsidRPr="0043502B" w:rsidRDefault="00CE2DA4" w:rsidP="00CE2DA4">
      <w:pPr>
        <w:ind w:firstLine="567"/>
        <w:jc w:val="both"/>
        <w:rPr>
          <w:i/>
        </w:rPr>
      </w:pPr>
      <w:r w:rsidRPr="0043502B">
        <w:rPr>
          <w:i/>
        </w:rPr>
        <w:t>Ремонтно-механическая мастерская</w:t>
      </w:r>
    </w:p>
    <w:p w14:paraId="662B115A" w14:textId="77777777" w:rsidR="00CE2DA4" w:rsidRPr="0043502B" w:rsidRDefault="00CE2DA4" w:rsidP="00CE2DA4">
      <w:pPr>
        <w:ind w:firstLine="567"/>
        <w:jc w:val="both"/>
      </w:pPr>
      <w:r w:rsidRPr="0043502B">
        <w:t>Для выполнения технического обслуживания и текущего ремонта горного оборудования, буровых станков, электрического оборудования на предприятии имеется ремонтно-механическая мастерская.</w:t>
      </w:r>
    </w:p>
    <w:p w14:paraId="1D45A5DB" w14:textId="77777777" w:rsidR="00CE2DA4" w:rsidRPr="0043502B" w:rsidRDefault="00CE2DA4" w:rsidP="00CE2DA4">
      <w:pPr>
        <w:ind w:firstLine="567"/>
        <w:jc w:val="both"/>
      </w:pPr>
      <w:r w:rsidRPr="0043502B">
        <w:t>Ремонтно-механическая мастерская  (№1, №2) включает:</w:t>
      </w:r>
    </w:p>
    <w:p w14:paraId="13F87537" w14:textId="77777777" w:rsidR="00CE2DA4" w:rsidRPr="0043502B" w:rsidRDefault="00CE2DA4" w:rsidP="00CE2DA4">
      <w:pPr>
        <w:ind w:firstLine="567"/>
        <w:jc w:val="both"/>
      </w:pPr>
      <w:r w:rsidRPr="0043502B">
        <w:t>•</w:t>
      </w:r>
      <w:r w:rsidRPr="0043502B">
        <w:tab/>
        <w:t>сварочный пост;</w:t>
      </w:r>
    </w:p>
    <w:p w14:paraId="3DB56A5D" w14:textId="77777777" w:rsidR="00CE2DA4" w:rsidRPr="0043502B" w:rsidRDefault="00CE2DA4" w:rsidP="00CE2DA4">
      <w:pPr>
        <w:ind w:firstLine="567"/>
        <w:jc w:val="both"/>
      </w:pPr>
      <w:r w:rsidRPr="0043502B">
        <w:t>•</w:t>
      </w:r>
      <w:r w:rsidRPr="0043502B">
        <w:tab/>
        <w:t>газовая резка металла;</w:t>
      </w:r>
    </w:p>
    <w:p w14:paraId="73BE5224" w14:textId="77777777" w:rsidR="00CE2DA4" w:rsidRPr="0043502B" w:rsidRDefault="00CE2DA4" w:rsidP="00CE2DA4">
      <w:pPr>
        <w:ind w:firstLine="567"/>
        <w:jc w:val="both"/>
      </w:pPr>
      <w:r w:rsidRPr="0043502B">
        <w:t>•</w:t>
      </w:r>
      <w:r w:rsidRPr="0043502B">
        <w:tab/>
        <w:t>сверлильный станок;</w:t>
      </w:r>
    </w:p>
    <w:p w14:paraId="67621F8B" w14:textId="77777777" w:rsidR="00CE2DA4" w:rsidRPr="0043502B" w:rsidRDefault="00CE2DA4" w:rsidP="00CE2DA4">
      <w:pPr>
        <w:ind w:firstLine="567"/>
        <w:jc w:val="both"/>
      </w:pPr>
      <w:r w:rsidRPr="0043502B">
        <w:t>•</w:t>
      </w:r>
      <w:r w:rsidRPr="0043502B">
        <w:tab/>
        <w:t>токарно-винторезный станок;</w:t>
      </w:r>
    </w:p>
    <w:p w14:paraId="3A610A10" w14:textId="77777777" w:rsidR="00CE2DA4" w:rsidRPr="0043502B" w:rsidRDefault="00CE2DA4" w:rsidP="00CE2DA4">
      <w:pPr>
        <w:ind w:firstLine="567"/>
        <w:jc w:val="both"/>
      </w:pPr>
      <w:r w:rsidRPr="0043502B">
        <w:t>•</w:t>
      </w:r>
      <w:r w:rsidRPr="0043502B">
        <w:tab/>
        <w:t>заточной станок;</w:t>
      </w:r>
    </w:p>
    <w:p w14:paraId="37CBD73D" w14:textId="77777777" w:rsidR="00CE2DA4" w:rsidRPr="0043502B" w:rsidRDefault="00CE2DA4" w:rsidP="00CE2DA4">
      <w:pPr>
        <w:ind w:firstLine="567"/>
        <w:jc w:val="both"/>
      </w:pPr>
      <w:r w:rsidRPr="0043502B">
        <w:t>•</w:t>
      </w:r>
      <w:r w:rsidRPr="0043502B">
        <w:tab/>
        <w:t>шиномонтажный станок;</w:t>
      </w:r>
    </w:p>
    <w:p w14:paraId="220D0751" w14:textId="77777777" w:rsidR="00CE2DA4" w:rsidRPr="0043502B" w:rsidRDefault="00CE2DA4" w:rsidP="00CE2DA4">
      <w:pPr>
        <w:ind w:firstLine="567"/>
        <w:jc w:val="both"/>
      </w:pPr>
      <w:r w:rsidRPr="0043502B">
        <w:t>•</w:t>
      </w:r>
      <w:r w:rsidRPr="0043502B">
        <w:tab/>
        <w:t>Раздаточные колонки для замены масла;</w:t>
      </w:r>
    </w:p>
    <w:p w14:paraId="68DE8531" w14:textId="77777777" w:rsidR="00CE2DA4" w:rsidRPr="0043502B" w:rsidRDefault="00CE2DA4" w:rsidP="00CE2DA4">
      <w:pPr>
        <w:ind w:firstLine="567"/>
        <w:jc w:val="both"/>
      </w:pPr>
      <w:r w:rsidRPr="0043502B">
        <w:t>•</w:t>
      </w:r>
      <w:r w:rsidRPr="0043502B">
        <w:tab/>
        <w:t>Насос для закачки масла;</w:t>
      </w:r>
    </w:p>
    <w:p w14:paraId="3BA88FAE" w14:textId="77777777" w:rsidR="00CE2DA4" w:rsidRPr="0043502B" w:rsidRDefault="00CE2DA4" w:rsidP="00CE2DA4">
      <w:pPr>
        <w:ind w:firstLine="567"/>
        <w:jc w:val="both"/>
      </w:pPr>
      <w:r w:rsidRPr="0043502B">
        <w:t>•</w:t>
      </w:r>
      <w:r w:rsidRPr="0043502B">
        <w:tab/>
        <w:t>Лакокрасочный пост;</w:t>
      </w:r>
    </w:p>
    <w:p w14:paraId="4C9CC8BF" w14:textId="77777777" w:rsidR="00CE2DA4" w:rsidRPr="0043502B" w:rsidRDefault="00CE2DA4" w:rsidP="00CE2DA4">
      <w:pPr>
        <w:ind w:firstLine="567"/>
        <w:jc w:val="both"/>
      </w:pPr>
      <w:r w:rsidRPr="0043502B">
        <w:t>•</w:t>
      </w:r>
      <w:r w:rsidRPr="0043502B">
        <w:tab/>
        <w:t>Ванны для промывки деталей;</w:t>
      </w:r>
    </w:p>
    <w:p w14:paraId="35CE2C9E" w14:textId="77777777" w:rsidR="00CE2DA4" w:rsidRPr="0043502B" w:rsidRDefault="00CE2DA4" w:rsidP="00CE2DA4">
      <w:pPr>
        <w:ind w:firstLine="567"/>
        <w:jc w:val="both"/>
      </w:pPr>
      <w:r w:rsidRPr="0043502B">
        <w:t>•</w:t>
      </w:r>
      <w:r w:rsidRPr="0043502B">
        <w:tab/>
        <w:t>Стенд испытания двигателей;</w:t>
      </w:r>
    </w:p>
    <w:p w14:paraId="41926C16" w14:textId="77777777" w:rsidR="00CE2DA4" w:rsidRPr="0043502B" w:rsidRDefault="00CE2DA4" w:rsidP="00CE2DA4">
      <w:pPr>
        <w:ind w:firstLine="567"/>
        <w:jc w:val="both"/>
      </w:pPr>
      <w:r w:rsidRPr="0043502B">
        <w:t>•</w:t>
      </w:r>
      <w:r w:rsidRPr="0043502B">
        <w:tab/>
        <w:t xml:space="preserve">Воздухонагреватели. </w:t>
      </w:r>
    </w:p>
    <w:p w14:paraId="294954CC" w14:textId="77777777" w:rsidR="00CE2DA4" w:rsidRPr="0043502B" w:rsidRDefault="00CE2DA4" w:rsidP="00CE2DA4">
      <w:pPr>
        <w:ind w:firstLine="567"/>
        <w:jc w:val="both"/>
      </w:pPr>
    </w:p>
    <w:p w14:paraId="7D46D08D" w14:textId="77777777" w:rsidR="00CE2DA4" w:rsidRPr="0043502B" w:rsidRDefault="00CE2DA4" w:rsidP="00CE2DA4">
      <w:pPr>
        <w:ind w:firstLine="567"/>
        <w:jc w:val="both"/>
        <w:rPr>
          <w:i/>
        </w:rPr>
      </w:pPr>
      <w:r w:rsidRPr="0043502B">
        <w:rPr>
          <w:i/>
        </w:rPr>
        <w:t>Бетоносмесительная установка</w:t>
      </w:r>
    </w:p>
    <w:p w14:paraId="20BBA524" w14:textId="77777777" w:rsidR="00CE2DA4" w:rsidRDefault="00CE2DA4" w:rsidP="00CE2DA4">
      <w:pPr>
        <w:ind w:firstLine="567"/>
        <w:jc w:val="both"/>
      </w:pPr>
      <w:r w:rsidRPr="0043502B">
        <w:lastRenderedPageBreak/>
        <w:t>Для крепления монолитным бетоном камерных выработок предусмотрена бетоносмесительная установка (БСУ). На площадке БСУ расположены склады хранения инертных материалов, силосы для хранения цемента, непосредственно сама БСУ.</w:t>
      </w:r>
    </w:p>
    <w:p w14:paraId="59BB098D" w14:textId="77777777" w:rsidR="00CE2DA4" w:rsidRPr="0043502B" w:rsidRDefault="00CE2DA4" w:rsidP="00CE2DA4">
      <w:pPr>
        <w:jc w:val="both"/>
      </w:pPr>
    </w:p>
    <w:p w14:paraId="776A5E41" w14:textId="77777777" w:rsidR="00CE2DA4" w:rsidRPr="0043502B" w:rsidRDefault="00CE2DA4" w:rsidP="00CE2DA4">
      <w:pPr>
        <w:ind w:firstLine="567"/>
        <w:jc w:val="both"/>
        <w:rPr>
          <w:i/>
        </w:rPr>
      </w:pPr>
      <w:r w:rsidRPr="0043502B">
        <w:rPr>
          <w:i/>
        </w:rPr>
        <w:t>Автозаправочная станция</w:t>
      </w:r>
    </w:p>
    <w:p w14:paraId="46AEE35E" w14:textId="77777777" w:rsidR="00CE2DA4" w:rsidRPr="0043502B" w:rsidRDefault="00CE2DA4" w:rsidP="00CE2DA4">
      <w:pPr>
        <w:ind w:firstLine="567"/>
        <w:jc w:val="both"/>
      </w:pPr>
      <w:r w:rsidRPr="0043502B">
        <w:t>Для хранения и отпуска горюче-смазочных материалов имеется автозаправочная станция (АЗС) с резервуарным парком для топлива и топливораздаточными колонками. Также имеется: насос АСН, насосный блок, узел запорно-регулирующих арматур.</w:t>
      </w:r>
    </w:p>
    <w:p w14:paraId="3E555B73" w14:textId="77777777" w:rsidR="00CE2DA4" w:rsidRPr="0043502B" w:rsidRDefault="00CE2DA4" w:rsidP="00CE2DA4">
      <w:pPr>
        <w:ind w:firstLine="567"/>
        <w:jc w:val="both"/>
      </w:pPr>
    </w:p>
    <w:p w14:paraId="6BA21D7F" w14:textId="77777777" w:rsidR="00CE2DA4" w:rsidRPr="0043502B" w:rsidRDefault="00CE2DA4" w:rsidP="00CE2DA4">
      <w:pPr>
        <w:ind w:firstLine="567"/>
        <w:jc w:val="both"/>
        <w:rPr>
          <w:i/>
        </w:rPr>
      </w:pPr>
      <w:r w:rsidRPr="0043502B">
        <w:rPr>
          <w:i/>
        </w:rPr>
        <w:t>Открытые склады концентратов</w:t>
      </w:r>
    </w:p>
    <w:p w14:paraId="45527F5B" w14:textId="77777777" w:rsidR="00CE2DA4" w:rsidRPr="0043502B" w:rsidRDefault="00CE2DA4" w:rsidP="00CE2DA4">
      <w:pPr>
        <w:ind w:firstLine="567"/>
        <w:jc w:val="both"/>
      </w:pPr>
      <w:r w:rsidRPr="0043502B">
        <w:t xml:space="preserve">Склад концентратов расположен на железнодорожном терминале станции Сарысай. На площадке терминала имеется 4 открытых склада, один склад для продуктов мелкого класса ВХ1-4, площадь склада – </w:t>
      </w:r>
      <w:smartTag w:uri="urn:schemas-microsoft-com:office:smarttags" w:element="metricconverter">
        <w:smartTagPr>
          <w:attr w:name="ProductID" w:val="4 314 м2"/>
        </w:smartTagPr>
        <w:r w:rsidRPr="0043502B">
          <w:t>4 314 м</w:t>
        </w:r>
        <w:r w:rsidRPr="0043502B">
          <w:rPr>
            <w:vertAlign w:val="superscript"/>
          </w:rPr>
          <w:t>2</w:t>
        </w:r>
      </w:smartTag>
      <w:r w:rsidRPr="0043502B">
        <w:t>, высота штабеля-</w:t>
      </w:r>
      <w:smartTag w:uri="urn:schemas-microsoft-com:office:smarttags" w:element="metricconverter">
        <w:smartTagPr>
          <w:attr w:name="ProductID" w:val="3 м"/>
        </w:smartTagPr>
        <w:r w:rsidRPr="0043502B">
          <w:t>3 м</w:t>
        </w:r>
      </w:smartTag>
      <w:r w:rsidRPr="0043502B">
        <w:t xml:space="preserve">, второй склад для крупно-кускового концентрата ВХ1-3, площадь склада – </w:t>
      </w:r>
      <w:smartTag w:uri="urn:schemas-microsoft-com:office:smarttags" w:element="metricconverter">
        <w:smartTagPr>
          <w:attr w:name="ProductID" w:val="2 820 м2"/>
        </w:smartTagPr>
        <w:r w:rsidRPr="0043502B">
          <w:t>2 820 м</w:t>
        </w:r>
        <w:r w:rsidRPr="0043502B">
          <w:rPr>
            <w:vertAlign w:val="superscript"/>
          </w:rPr>
          <w:t>2</w:t>
        </w:r>
      </w:smartTag>
      <w:r w:rsidRPr="0043502B">
        <w:t xml:space="preserve">, высота штабеля – </w:t>
      </w:r>
      <w:smartTag w:uri="urn:schemas-microsoft-com:office:smarttags" w:element="metricconverter">
        <w:smartTagPr>
          <w:attr w:name="ProductID" w:val="3 м"/>
        </w:smartTagPr>
        <w:r w:rsidRPr="0043502B">
          <w:t>3 м</w:t>
        </w:r>
      </w:smartTag>
      <w:r w:rsidRPr="0043502B">
        <w:t xml:space="preserve">, третий склад для осколочного концентрата ВХ1-2, площадь склада – </w:t>
      </w:r>
      <w:smartTag w:uri="urn:schemas-microsoft-com:office:smarttags" w:element="metricconverter">
        <w:smartTagPr>
          <w:attr w:name="ProductID" w:val="830 м2"/>
        </w:smartTagPr>
        <w:r w:rsidRPr="0043502B">
          <w:t>830 м</w:t>
        </w:r>
        <w:r w:rsidRPr="0043502B">
          <w:rPr>
            <w:vertAlign w:val="superscript"/>
          </w:rPr>
          <w:t>2</w:t>
        </w:r>
      </w:smartTag>
      <w:r w:rsidRPr="0043502B">
        <w:t xml:space="preserve">, высота штабеля – </w:t>
      </w:r>
      <w:smartTag w:uri="urn:schemas-microsoft-com:office:smarttags" w:element="metricconverter">
        <w:smartTagPr>
          <w:attr w:name="ProductID" w:val="3 м"/>
        </w:smartTagPr>
        <w:r w:rsidRPr="0043502B">
          <w:t>3 м</w:t>
        </w:r>
      </w:smartTag>
      <w:r w:rsidRPr="0043502B">
        <w:t xml:space="preserve">, четвертый склад для продуктов мелкого класса ВХ1-1, площадь склада – </w:t>
      </w:r>
      <w:smartTag w:uri="urn:schemas-microsoft-com:office:smarttags" w:element="metricconverter">
        <w:smartTagPr>
          <w:attr w:name="ProductID" w:val="996 м2"/>
        </w:smartTagPr>
        <w:r w:rsidRPr="0043502B">
          <w:t>996 м</w:t>
        </w:r>
        <w:r w:rsidRPr="0043502B">
          <w:rPr>
            <w:vertAlign w:val="superscript"/>
          </w:rPr>
          <w:t>2</w:t>
        </w:r>
      </w:smartTag>
      <w:r w:rsidRPr="0043502B">
        <w:t xml:space="preserve">, высота штабеля – </w:t>
      </w:r>
      <w:smartTag w:uri="urn:schemas-microsoft-com:office:smarttags" w:element="metricconverter">
        <w:smartTagPr>
          <w:attr w:name="ProductID" w:val="3 м"/>
        </w:smartTagPr>
        <w:r w:rsidRPr="0043502B">
          <w:t>3 м</w:t>
        </w:r>
      </w:smartTag>
      <w:r w:rsidRPr="0043502B">
        <w:t>.</w:t>
      </w:r>
    </w:p>
    <w:p w14:paraId="08ECA765" w14:textId="77777777" w:rsidR="00CE2DA4" w:rsidRPr="0043502B" w:rsidRDefault="00CE2DA4" w:rsidP="00CE2DA4">
      <w:pPr>
        <w:ind w:firstLine="567"/>
        <w:jc w:val="both"/>
      </w:pPr>
    </w:p>
    <w:p w14:paraId="79DE7F4A" w14:textId="77777777" w:rsidR="00CE2DA4" w:rsidRPr="0043502B" w:rsidRDefault="00CE2DA4" w:rsidP="00CE2DA4">
      <w:pPr>
        <w:ind w:firstLine="567"/>
        <w:jc w:val="both"/>
        <w:rPr>
          <w:i/>
        </w:rPr>
      </w:pPr>
      <w:r w:rsidRPr="0043502B">
        <w:rPr>
          <w:i/>
        </w:rPr>
        <w:t>Участок стационарных установок (УСУ)</w:t>
      </w:r>
    </w:p>
    <w:p w14:paraId="67C64386" w14:textId="77777777" w:rsidR="00CE2DA4" w:rsidRPr="0043502B" w:rsidRDefault="00CE2DA4" w:rsidP="00CE2DA4">
      <w:pPr>
        <w:ind w:firstLine="567"/>
        <w:jc w:val="both"/>
      </w:pPr>
      <w:r w:rsidRPr="0043502B">
        <w:t xml:space="preserve">На территории УСУ находятся два отопительных котла </w:t>
      </w:r>
      <w:r w:rsidRPr="0043502B">
        <w:rPr>
          <w:lang w:val="en-US"/>
        </w:rPr>
        <w:t>PROTERMBIZON</w:t>
      </w:r>
      <w:r w:rsidRPr="0043502B">
        <w:t xml:space="preserve"> 2400 </w:t>
      </w:r>
      <w:r w:rsidRPr="0043502B">
        <w:rPr>
          <w:lang w:val="en-US"/>
        </w:rPr>
        <w:t>kW</w:t>
      </w:r>
      <w:r w:rsidRPr="0043502B">
        <w:t xml:space="preserve"> и два газовых генераторов </w:t>
      </w:r>
      <w:r w:rsidRPr="0043502B">
        <w:rPr>
          <w:lang w:val="en-US"/>
        </w:rPr>
        <w:t>G</w:t>
      </w:r>
      <w:r w:rsidRPr="0043502B">
        <w:t>3520</w:t>
      </w:r>
      <w:r w:rsidRPr="0043502B">
        <w:rPr>
          <w:lang w:val="en-US"/>
        </w:rPr>
        <w:t>E</w:t>
      </w:r>
      <w:r w:rsidRPr="0043502B">
        <w:t xml:space="preserve"> 2020</w:t>
      </w:r>
      <w:r w:rsidRPr="0043502B">
        <w:rPr>
          <w:lang w:val="en-US"/>
        </w:rPr>
        <w:t>kW</w:t>
      </w:r>
      <w:r w:rsidRPr="0043502B">
        <w:t>.</w:t>
      </w:r>
    </w:p>
    <w:p w14:paraId="3C195F72" w14:textId="77777777" w:rsidR="00CE2DA4" w:rsidRPr="0043502B" w:rsidRDefault="00CE2DA4" w:rsidP="00CE2DA4">
      <w:pPr>
        <w:ind w:firstLine="567"/>
        <w:jc w:val="both"/>
      </w:pPr>
    </w:p>
    <w:p w14:paraId="346F643E" w14:textId="77777777" w:rsidR="00CE2DA4" w:rsidRPr="0043502B" w:rsidRDefault="00CE2DA4" w:rsidP="00CE2DA4">
      <w:pPr>
        <w:ind w:firstLine="567"/>
        <w:jc w:val="both"/>
        <w:rPr>
          <w:i/>
          <w:lang w:val="kk-KZ"/>
        </w:rPr>
      </w:pPr>
      <w:r>
        <w:rPr>
          <w:i/>
          <w:lang w:val="kk-KZ"/>
        </w:rPr>
        <w:t xml:space="preserve">Малая площадка под </w:t>
      </w:r>
      <w:r w:rsidRPr="0043502B">
        <w:rPr>
          <w:i/>
          <w:lang w:val="kk-KZ"/>
        </w:rPr>
        <w:t xml:space="preserve">открытый склад </w:t>
      </w:r>
      <w:smartTag w:uri="urn:schemas-microsoft-com:office:smarttags" w:element="metricconverter">
        <w:smartTagPr>
          <w:attr w:name="ProductID" w:val="0,2 га"/>
        </w:smartTagPr>
        <w:r w:rsidRPr="0043502B">
          <w:rPr>
            <w:lang w:val="kk-KZ"/>
          </w:rPr>
          <w:t>0,2 га</w:t>
        </w:r>
      </w:smartTag>
      <w:r>
        <w:rPr>
          <w:lang w:val="kk-KZ"/>
        </w:rPr>
        <w:t xml:space="preserve"> </w:t>
      </w:r>
      <w:r w:rsidRPr="0043502B">
        <w:rPr>
          <w:lang w:val="kk-KZ"/>
        </w:rPr>
        <w:t>предназначается для складирования и усреднения концентрата фракции 0-</w:t>
      </w:r>
      <w:smartTag w:uri="urn:schemas-microsoft-com:office:smarttags" w:element="metricconverter">
        <w:smartTagPr>
          <w:attr w:name="ProductID" w:val="13 мм"/>
        </w:smartTagPr>
        <w:r w:rsidRPr="0043502B">
          <w:rPr>
            <w:lang w:val="kk-KZ"/>
          </w:rPr>
          <w:t>13 мм</w:t>
        </w:r>
      </w:smartTag>
      <w:r w:rsidRPr="0043502B">
        <w:rPr>
          <w:lang w:val="kk-KZ"/>
        </w:rPr>
        <w:t xml:space="preserve"> в объеме 5 тыс.т. </w:t>
      </w:r>
    </w:p>
    <w:p w14:paraId="30657178" w14:textId="77777777" w:rsidR="00CE2DA4" w:rsidRPr="0043502B" w:rsidRDefault="00CE2DA4" w:rsidP="00CE2DA4">
      <w:pPr>
        <w:ind w:firstLine="567"/>
        <w:jc w:val="both"/>
      </w:pPr>
    </w:p>
    <w:p w14:paraId="3EBEE55B" w14:textId="77777777" w:rsidR="00CE2DA4" w:rsidRPr="0043502B" w:rsidRDefault="00CE2DA4" w:rsidP="00CE2DA4">
      <w:pPr>
        <w:ind w:firstLine="567"/>
        <w:jc w:val="both"/>
      </w:pPr>
      <w:r w:rsidRPr="0043502B">
        <w:rPr>
          <w:i/>
        </w:rPr>
        <w:t>Административно-бытовой комплекс</w:t>
      </w:r>
      <w:r>
        <w:t xml:space="preserve"> </w:t>
      </w:r>
      <w:r w:rsidRPr="0043502B">
        <w:t>(АБК) ТОО «Восход-Oriel» расположен на территории месторождения «Восход». В АБК имеется отопительные котлы и резервуары хранения дизтоплива. Отопительный котел работает на газообразном топливо.</w:t>
      </w:r>
    </w:p>
    <w:p w14:paraId="3C71A8F4" w14:textId="77777777" w:rsidR="00CE2DA4" w:rsidRPr="0043502B" w:rsidRDefault="00CE2DA4" w:rsidP="00CE2DA4">
      <w:pPr>
        <w:ind w:firstLine="567"/>
        <w:jc w:val="both"/>
      </w:pPr>
    </w:p>
    <w:p w14:paraId="6F6B6AC2" w14:textId="77777777" w:rsidR="00CE2DA4" w:rsidRPr="0043502B" w:rsidRDefault="00CE2DA4" w:rsidP="00CE2DA4">
      <w:pPr>
        <w:ind w:firstLine="567"/>
        <w:jc w:val="both"/>
        <w:rPr>
          <w:i/>
        </w:rPr>
      </w:pPr>
      <w:r w:rsidRPr="0043502B">
        <w:rPr>
          <w:i/>
        </w:rPr>
        <w:t xml:space="preserve">Жилой комплекс </w:t>
      </w:r>
    </w:p>
    <w:p w14:paraId="06EB97AE" w14:textId="77777777" w:rsidR="00CE2DA4" w:rsidRPr="0043502B" w:rsidRDefault="00CE2DA4" w:rsidP="00CE2DA4">
      <w:pPr>
        <w:ind w:firstLine="567"/>
        <w:jc w:val="both"/>
      </w:pPr>
      <w:r w:rsidRPr="0043502B">
        <w:t>Жилой комплекс расположен в г.Хромтау, на территории жилого комплекса имеются 2 отопительных котла.</w:t>
      </w:r>
    </w:p>
    <w:p w14:paraId="1726A3CA" w14:textId="77777777" w:rsidR="00CE2DA4" w:rsidRPr="0043502B" w:rsidRDefault="00CE2DA4" w:rsidP="00CE2DA4">
      <w:pPr>
        <w:ind w:firstLine="567"/>
        <w:jc w:val="both"/>
      </w:pPr>
    </w:p>
    <w:p w14:paraId="40662AFD" w14:textId="77777777" w:rsidR="00CE2DA4" w:rsidRDefault="00CE2DA4" w:rsidP="00CE2DA4">
      <w:pPr>
        <w:ind w:firstLine="567"/>
        <w:jc w:val="both"/>
      </w:pPr>
      <w:r>
        <w:t xml:space="preserve">Максимальный </w:t>
      </w:r>
      <w:r w:rsidRPr="0043502B">
        <w:t>объем добычи хромито</w:t>
      </w:r>
      <w:r>
        <w:t xml:space="preserve">вой </w:t>
      </w:r>
      <w:r w:rsidRPr="0043502B">
        <w:t>руды в 202</w:t>
      </w:r>
      <w:r>
        <w:t>5</w:t>
      </w:r>
      <w:r w:rsidRPr="0043502B">
        <w:t>-2029 гг.</w:t>
      </w:r>
      <w:r>
        <w:t xml:space="preserve"> составляет 1020 тыс. тонн в год.</w:t>
      </w:r>
    </w:p>
    <w:p w14:paraId="2A8C0500" w14:textId="77777777" w:rsidR="00CE2DA4" w:rsidRPr="0043502B" w:rsidRDefault="00CE2DA4" w:rsidP="00CE2DA4">
      <w:pPr>
        <w:ind w:firstLine="567"/>
        <w:jc w:val="both"/>
      </w:pPr>
      <w:r w:rsidRPr="0043502B">
        <w:t xml:space="preserve">Загрязнение атмосферы происходит при осуществлении основных технологических процессов: </w:t>
      </w:r>
    </w:p>
    <w:p w14:paraId="58A8A9B7" w14:textId="77777777" w:rsidR="00CE2DA4" w:rsidRPr="0043502B" w:rsidRDefault="00CE2DA4" w:rsidP="00CE2DA4">
      <w:pPr>
        <w:ind w:firstLine="567"/>
        <w:jc w:val="both"/>
      </w:pPr>
      <w:r w:rsidRPr="0043502B">
        <w:t>•</w:t>
      </w:r>
      <w:r w:rsidRPr="0043502B">
        <w:tab/>
        <w:t>Буровые работы;</w:t>
      </w:r>
    </w:p>
    <w:p w14:paraId="5983ADB7" w14:textId="77777777" w:rsidR="00CE2DA4" w:rsidRPr="0043502B" w:rsidRDefault="00CE2DA4" w:rsidP="00CE2DA4">
      <w:pPr>
        <w:ind w:firstLine="567"/>
        <w:jc w:val="both"/>
      </w:pPr>
      <w:r w:rsidRPr="0043502B">
        <w:t>•</w:t>
      </w:r>
      <w:r w:rsidRPr="0043502B">
        <w:tab/>
        <w:t>Взрывные работы;</w:t>
      </w:r>
    </w:p>
    <w:p w14:paraId="2BAC3653" w14:textId="77777777" w:rsidR="00CE2DA4" w:rsidRPr="0043502B" w:rsidRDefault="00CE2DA4" w:rsidP="00CE2DA4">
      <w:pPr>
        <w:ind w:firstLine="567"/>
        <w:jc w:val="both"/>
      </w:pPr>
      <w:r w:rsidRPr="0043502B">
        <w:t>•</w:t>
      </w:r>
      <w:r w:rsidRPr="0043502B">
        <w:tab/>
        <w:t>Спецтехника и транспортировка руды;</w:t>
      </w:r>
    </w:p>
    <w:p w14:paraId="08ACD6C3" w14:textId="77777777" w:rsidR="00CE2DA4" w:rsidRPr="0043502B" w:rsidRDefault="00CE2DA4" w:rsidP="00CE2DA4">
      <w:pPr>
        <w:ind w:firstLine="567"/>
        <w:jc w:val="both"/>
      </w:pPr>
      <w:r w:rsidRPr="0043502B">
        <w:t>•</w:t>
      </w:r>
      <w:r w:rsidRPr="0043502B">
        <w:tab/>
        <w:t>Сварочные работы;</w:t>
      </w:r>
    </w:p>
    <w:p w14:paraId="69B7AAB0" w14:textId="77777777" w:rsidR="00CE2DA4" w:rsidRPr="0043502B" w:rsidRDefault="00CE2DA4" w:rsidP="00CE2DA4">
      <w:pPr>
        <w:ind w:firstLine="567"/>
        <w:jc w:val="both"/>
      </w:pPr>
      <w:r w:rsidRPr="0043502B">
        <w:t>•</w:t>
      </w:r>
      <w:r w:rsidRPr="0043502B">
        <w:tab/>
        <w:t xml:space="preserve">Газовая резка металла; </w:t>
      </w:r>
    </w:p>
    <w:p w14:paraId="461C1673" w14:textId="77777777" w:rsidR="00CE2DA4" w:rsidRPr="0043502B" w:rsidRDefault="00CE2DA4" w:rsidP="00CE2DA4">
      <w:pPr>
        <w:ind w:firstLine="567"/>
        <w:jc w:val="both"/>
      </w:pPr>
      <w:r w:rsidRPr="0043502B">
        <w:t>•</w:t>
      </w:r>
      <w:r w:rsidRPr="0043502B">
        <w:tab/>
        <w:t>Стационарные дизельные установки;</w:t>
      </w:r>
    </w:p>
    <w:p w14:paraId="3E9624ED" w14:textId="77777777" w:rsidR="00CE2DA4" w:rsidRPr="0043502B" w:rsidRDefault="00CE2DA4" w:rsidP="00CE2DA4">
      <w:pPr>
        <w:ind w:firstLine="567"/>
        <w:jc w:val="both"/>
      </w:pPr>
      <w:r w:rsidRPr="0043502B">
        <w:t>•</w:t>
      </w:r>
      <w:r w:rsidRPr="0043502B">
        <w:tab/>
        <w:t>Работа ремонтно-механического цеха (№1, №2);</w:t>
      </w:r>
    </w:p>
    <w:p w14:paraId="21136833" w14:textId="77777777" w:rsidR="00CE2DA4" w:rsidRPr="0043502B" w:rsidRDefault="00CE2DA4" w:rsidP="00CE2DA4">
      <w:pPr>
        <w:ind w:firstLine="567"/>
        <w:jc w:val="both"/>
      </w:pPr>
      <w:r w:rsidRPr="0043502B">
        <w:t>•</w:t>
      </w:r>
      <w:r w:rsidRPr="0043502B">
        <w:tab/>
        <w:t>Бетоносмесительная установка;</w:t>
      </w:r>
    </w:p>
    <w:p w14:paraId="009126AD" w14:textId="77777777" w:rsidR="00CE2DA4" w:rsidRPr="0043502B" w:rsidRDefault="00CE2DA4" w:rsidP="00CE2DA4">
      <w:pPr>
        <w:ind w:firstLine="567"/>
        <w:jc w:val="both"/>
      </w:pPr>
      <w:r w:rsidRPr="0043502B">
        <w:t>•</w:t>
      </w:r>
      <w:r w:rsidRPr="0043502B">
        <w:tab/>
        <w:t>Погрузка материала в приемные бункера;</w:t>
      </w:r>
    </w:p>
    <w:p w14:paraId="5B856C86" w14:textId="77777777" w:rsidR="00CE2DA4" w:rsidRPr="0043502B" w:rsidRDefault="00CE2DA4" w:rsidP="00CE2DA4">
      <w:pPr>
        <w:ind w:firstLine="567"/>
        <w:jc w:val="both"/>
      </w:pPr>
      <w:r w:rsidRPr="0043502B">
        <w:t>•</w:t>
      </w:r>
      <w:r w:rsidRPr="0043502B">
        <w:tab/>
        <w:t>Силосы для цемента;</w:t>
      </w:r>
    </w:p>
    <w:p w14:paraId="28A13AEE" w14:textId="77777777" w:rsidR="00CE2DA4" w:rsidRPr="0043502B" w:rsidRDefault="00CE2DA4" w:rsidP="00CE2DA4">
      <w:pPr>
        <w:ind w:firstLine="567"/>
        <w:jc w:val="both"/>
      </w:pPr>
      <w:r w:rsidRPr="0043502B">
        <w:t>•</w:t>
      </w:r>
      <w:r w:rsidRPr="0043502B">
        <w:tab/>
        <w:t>Автозаправочная станция;</w:t>
      </w:r>
    </w:p>
    <w:p w14:paraId="4C5E9121" w14:textId="77777777" w:rsidR="00CE2DA4" w:rsidRPr="0043502B" w:rsidRDefault="00CE2DA4" w:rsidP="00CE2DA4">
      <w:pPr>
        <w:ind w:firstLine="567"/>
        <w:jc w:val="both"/>
      </w:pPr>
      <w:r w:rsidRPr="0043502B">
        <w:t>•</w:t>
      </w:r>
      <w:r w:rsidRPr="0043502B">
        <w:tab/>
        <w:t>Погрузочно-разгрузочные работы;</w:t>
      </w:r>
    </w:p>
    <w:p w14:paraId="62F28291" w14:textId="77777777" w:rsidR="00CE2DA4" w:rsidRPr="0043502B" w:rsidRDefault="00CE2DA4" w:rsidP="00CE2DA4">
      <w:pPr>
        <w:ind w:firstLine="567"/>
        <w:jc w:val="both"/>
      </w:pPr>
      <w:r w:rsidRPr="0043502B">
        <w:t>•</w:t>
      </w:r>
      <w:r w:rsidRPr="0043502B">
        <w:tab/>
        <w:t>Ремонтные работы;</w:t>
      </w:r>
    </w:p>
    <w:p w14:paraId="0C87DDE1" w14:textId="77777777" w:rsidR="00CE2DA4" w:rsidRPr="0043502B" w:rsidRDefault="00CE2DA4" w:rsidP="00CE2DA4">
      <w:pPr>
        <w:ind w:firstLine="567"/>
        <w:jc w:val="both"/>
        <w:rPr>
          <w:highlight w:val="yellow"/>
        </w:rPr>
      </w:pPr>
      <w:r w:rsidRPr="0043502B">
        <w:t>•</w:t>
      </w:r>
      <w:r w:rsidRPr="0043502B">
        <w:tab/>
        <w:t>Автомобильная стоянка;</w:t>
      </w:r>
    </w:p>
    <w:p w14:paraId="5357B51D" w14:textId="77777777" w:rsidR="00CE2DA4" w:rsidRPr="0043502B" w:rsidRDefault="00CE2DA4" w:rsidP="00CE2DA4">
      <w:pPr>
        <w:ind w:firstLine="567"/>
        <w:jc w:val="both"/>
      </w:pPr>
    </w:p>
    <w:p w14:paraId="66CBF219" w14:textId="77777777" w:rsidR="00CE2DA4" w:rsidRPr="0043502B" w:rsidRDefault="00CE2DA4" w:rsidP="00CE2DA4">
      <w:pPr>
        <w:ind w:firstLine="567"/>
        <w:jc w:val="both"/>
        <w:rPr>
          <w:bCs/>
        </w:rPr>
      </w:pPr>
      <w:r w:rsidRPr="0043502B">
        <w:rPr>
          <w:bCs/>
        </w:rPr>
        <w:lastRenderedPageBreak/>
        <w:t>На балансе предприятия имеется передвижная техника. Согласно п. 17 ст. 202 Экологического Кодекса РК нормативы допустимых выбросов для передвижных источников не устанавливаются.</w:t>
      </w:r>
    </w:p>
    <w:p w14:paraId="2E6C268F" w14:textId="77777777" w:rsidR="00F12C76" w:rsidRDefault="00F12C76" w:rsidP="006C0B77">
      <w:pPr>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D91"/>
    <w:rsid w:val="000F2D91"/>
    <w:rsid w:val="006C0B77"/>
    <w:rsid w:val="008242FF"/>
    <w:rsid w:val="00870751"/>
    <w:rsid w:val="00922C48"/>
    <w:rsid w:val="009537F9"/>
    <w:rsid w:val="00B915B7"/>
    <w:rsid w:val="00CE2DA4"/>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C01E0C9"/>
  <w15:chartTrackingRefBased/>
  <w15:docId w15:val="{25A8EFE8-B458-4701-B422-F06393FEE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37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Стиль2"/>
    <w:basedOn w:val="a"/>
    <w:link w:val="20"/>
    <w:uiPriority w:val="99"/>
    <w:qFormat/>
    <w:rsid w:val="009537F9"/>
    <w:pPr>
      <w:spacing w:before="120"/>
      <w:ind w:firstLine="426"/>
      <w:jc w:val="both"/>
    </w:pPr>
    <w:rPr>
      <w:b/>
      <w:bCs/>
    </w:rPr>
  </w:style>
  <w:style w:type="character" w:customStyle="1" w:styleId="20">
    <w:name w:val="Стиль2 Знак"/>
    <w:basedOn w:val="a0"/>
    <w:link w:val="2"/>
    <w:rsid w:val="009537F9"/>
    <w:rPr>
      <w:rFonts w:ascii="Times New Roman" w:eastAsia="Times New Roman" w:hAnsi="Times New Roman" w:cs="Times New Roman"/>
      <w:b/>
      <w:bCs/>
      <w:sz w:val="24"/>
      <w:szCs w:val="24"/>
      <w:lang w:eastAsia="ru-RU"/>
    </w:rPr>
  </w:style>
  <w:style w:type="paragraph" w:styleId="a3">
    <w:name w:val="No Spacing"/>
    <w:link w:val="a4"/>
    <w:qFormat/>
    <w:rsid w:val="009537F9"/>
    <w:pPr>
      <w:spacing w:after="0" w:line="240" w:lineRule="auto"/>
    </w:pPr>
    <w:rPr>
      <w:rFonts w:ascii="Calibri" w:eastAsia="Times New Roman" w:hAnsi="Calibri" w:cs="Times New Roman"/>
    </w:rPr>
  </w:style>
  <w:style w:type="character" w:customStyle="1" w:styleId="a4">
    <w:name w:val="Без интервала Знак"/>
    <w:link w:val="a3"/>
    <w:rsid w:val="009537F9"/>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1150</Words>
  <Characters>6561</Characters>
  <Application>Microsoft Office Word</Application>
  <DocSecurity>0</DocSecurity>
  <Lines>54</Lines>
  <Paragraphs>15</Paragraphs>
  <ScaleCrop>false</ScaleCrop>
  <Company/>
  <LinksUpToDate>false</LinksUpToDate>
  <CharactersWithSpaces>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Nadiya</dc:creator>
  <cp:keywords/>
  <dc:description/>
  <cp:lastModifiedBy>Nadiya</cp:lastModifiedBy>
  <cp:revision>3</cp:revision>
  <dcterms:created xsi:type="dcterms:W3CDTF">2024-10-24T06:56:00Z</dcterms:created>
  <dcterms:modified xsi:type="dcterms:W3CDTF">2024-10-24T06:58:00Z</dcterms:modified>
</cp:coreProperties>
</file>